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315" w:rsidRDefault="001B0943">
      <w:pPr>
        <w:spacing w:after="573" w:line="259" w:lineRule="auto"/>
        <w:ind w:left="187" w:firstLine="0"/>
      </w:pPr>
      <w:r>
        <w:rPr>
          <w:rFonts w:hint="eastAsia"/>
          <w:sz w:val="44"/>
        </w:rPr>
        <w:t>20</w:t>
      </w:r>
      <w:r w:rsidR="00972D3A">
        <w:rPr>
          <w:sz w:val="44"/>
        </w:rPr>
        <w:t>24</w:t>
      </w:r>
      <w:r w:rsidR="00972D3A">
        <w:rPr>
          <w:sz w:val="44"/>
        </w:rPr>
        <w:t>年蘇</w:t>
      </w:r>
      <w:proofErr w:type="gramStart"/>
      <w:r w:rsidR="00972D3A">
        <w:rPr>
          <w:sz w:val="44"/>
        </w:rPr>
        <w:t>臺</w:t>
      </w:r>
      <w:proofErr w:type="gramEnd"/>
      <w:r w:rsidR="00972D3A">
        <w:rPr>
          <w:sz w:val="44"/>
        </w:rPr>
        <w:t>高等職業教育交流與研討會方案</w:t>
      </w:r>
    </w:p>
    <w:p w:rsidR="00DC5315" w:rsidRDefault="00972D3A" w:rsidP="00321CFC">
      <w:pPr>
        <w:pStyle w:val="a3"/>
        <w:numPr>
          <w:ilvl w:val="0"/>
          <w:numId w:val="11"/>
        </w:numPr>
        <w:spacing w:after="128" w:line="259" w:lineRule="auto"/>
        <w:ind w:leftChars="0"/>
      </w:pPr>
      <w:r>
        <w:t>活動主題</w:t>
      </w:r>
    </w:p>
    <w:p w:rsidR="00321CFC" w:rsidRDefault="00972D3A">
      <w:pPr>
        <w:ind w:right="3725"/>
      </w:pPr>
      <w:proofErr w:type="gramStart"/>
      <w:r>
        <w:t>創</w:t>
      </w:r>
      <w:r>
        <w:t>客青年</w:t>
      </w:r>
      <w:proofErr w:type="gramEnd"/>
      <w:r>
        <w:t xml:space="preserve"> </w:t>
      </w:r>
      <w:r>
        <w:t>築夢未來</w:t>
      </w:r>
    </w:p>
    <w:p w:rsidR="00DC5315" w:rsidRDefault="00972D3A" w:rsidP="00321CFC">
      <w:pPr>
        <w:pStyle w:val="a3"/>
        <w:numPr>
          <w:ilvl w:val="0"/>
          <w:numId w:val="11"/>
        </w:numPr>
        <w:spacing w:after="128" w:line="259" w:lineRule="auto"/>
        <w:ind w:leftChars="0"/>
      </w:pPr>
      <w:r>
        <w:t>活動形式</w:t>
      </w:r>
    </w:p>
    <w:p w:rsidR="00DC5315" w:rsidRDefault="00972D3A" w:rsidP="00321CFC">
      <w:pPr>
        <w:pStyle w:val="a3"/>
        <w:numPr>
          <w:ilvl w:val="0"/>
          <w:numId w:val="7"/>
        </w:numPr>
        <w:ind w:leftChars="0"/>
      </w:pPr>
      <w:r>
        <w:t>蘇臺大學生創新創意大賽（教育文藝類、工業職業技術類）</w:t>
      </w:r>
    </w:p>
    <w:p w:rsidR="00DC5315" w:rsidRDefault="00972D3A" w:rsidP="00321CFC">
      <w:pPr>
        <w:pStyle w:val="a3"/>
        <w:numPr>
          <w:ilvl w:val="0"/>
          <w:numId w:val="5"/>
        </w:numPr>
        <w:spacing w:after="121" w:line="259" w:lineRule="auto"/>
        <w:ind w:leftChars="0"/>
      </w:pPr>
      <w:r>
        <w:t>報名對象</w:t>
      </w:r>
      <w:r w:rsidR="00321CFC">
        <w:rPr>
          <w:rFonts w:hint="eastAsia"/>
        </w:rPr>
        <w:t>：</w:t>
      </w:r>
      <w:r>
        <w:t>蘇</w:t>
      </w:r>
      <w:proofErr w:type="gramStart"/>
      <w:r>
        <w:t>臺</w:t>
      </w:r>
      <w:proofErr w:type="gramEnd"/>
      <w:r>
        <w:t>兩地在校大學生個人或團隊</w:t>
      </w:r>
    </w:p>
    <w:p w:rsidR="00DC5315" w:rsidRDefault="00972D3A" w:rsidP="00321CFC">
      <w:pPr>
        <w:pStyle w:val="a3"/>
        <w:numPr>
          <w:ilvl w:val="0"/>
          <w:numId w:val="5"/>
        </w:numPr>
        <w:spacing w:after="121" w:line="259" w:lineRule="auto"/>
        <w:ind w:leftChars="0"/>
      </w:pPr>
      <w:r>
        <w:t>報名時間</w:t>
      </w:r>
      <w:r w:rsidR="00321CFC">
        <w:rPr>
          <w:rFonts w:hint="eastAsia"/>
        </w:rPr>
        <w:t>：</w:t>
      </w:r>
      <w:r>
        <w:t>2024</w:t>
      </w:r>
      <w:r>
        <w:t>年</w:t>
      </w:r>
      <w:r>
        <w:t>8</w:t>
      </w:r>
      <w:r>
        <w:t>月</w:t>
      </w:r>
      <w:bookmarkStart w:id="0" w:name="_GoBack"/>
      <w:bookmarkEnd w:id="0"/>
      <w:r>
        <w:t>28</w:t>
      </w:r>
      <w:r>
        <w:t>日</w:t>
      </w:r>
      <w:proofErr w:type="gramStart"/>
      <w:r>
        <w:t>—</w:t>
      </w:r>
      <w:proofErr w:type="gramEnd"/>
      <w:r>
        <w:t>10</w:t>
      </w:r>
      <w:r>
        <w:t>月</w:t>
      </w:r>
      <w:r>
        <w:t>8</w:t>
      </w:r>
      <w:r>
        <w:t>日</w:t>
      </w:r>
    </w:p>
    <w:p w:rsidR="00DC5315" w:rsidRDefault="00972D3A" w:rsidP="00321CFC">
      <w:pPr>
        <w:pStyle w:val="a3"/>
        <w:numPr>
          <w:ilvl w:val="0"/>
          <w:numId w:val="5"/>
        </w:numPr>
        <w:spacing w:after="121" w:line="259" w:lineRule="auto"/>
        <w:ind w:leftChars="0"/>
      </w:pPr>
      <w:r>
        <w:t>大賽流程</w:t>
      </w:r>
      <w:r w:rsidR="00321CFC">
        <w:rPr>
          <w:rFonts w:hint="eastAsia"/>
        </w:rPr>
        <w:t>：</w:t>
      </w:r>
    </w:p>
    <w:p w:rsidR="00DC5315" w:rsidRDefault="00972D3A" w:rsidP="00321CFC">
      <w:pPr>
        <w:pStyle w:val="a3"/>
        <w:spacing w:after="121" w:line="259" w:lineRule="auto"/>
        <w:ind w:leftChars="0" w:left="1121" w:firstLine="0"/>
      </w:pPr>
      <w:r>
        <w:t>比賽前（報名結束後），組織專家對所有參賽專案材料進行初評，確定入圍專案，決賽通過專案推</w:t>
      </w:r>
      <w:proofErr w:type="gramStart"/>
      <w:r>
        <w:t>介</w:t>
      </w:r>
      <w:proofErr w:type="gramEnd"/>
      <w:r>
        <w:t>（</w:t>
      </w:r>
      <w:r>
        <w:t>PPT</w:t>
      </w:r>
      <w:r>
        <w:t>）</w:t>
      </w:r>
      <w:r>
        <w:t>和現場展示方式進行，時間為每</w:t>
      </w:r>
      <w:proofErr w:type="gramStart"/>
      <w:r>
        <w:t>個</w:t>
      </w:r>
      <w:proofErr w:type="gramEnd"/>
      <w:r>
        <w:t>專案</w:t>
      </w:r>
      <w:r>
        <w:t>5</w:t>
      </w:r>
      <w:r>
        <w:t>分鐘。</w:t>
      </w:r>
    </w:p>
    <w:p w:rsidR="00DC5315" w:rsidRDefault="00972D3A" w:rsidP="00321CFC">
      <w:pPr>
        <w:pStyle w:val="a3"/>
        <w:numPr>
          <w:ilvl w:val="0"/>
          <w:numId w:val="5"/>
        </w:numPr>
        <w:spacing w:after="121" w:line="259" w:lineRule="auto"/>
        <w:ind w:leftChars="0"/>
      </w:pPr>
      <w:r>
        <w:t>參賽專案要求</w:t>
      </w:r>
    </w:p>
    <w:p w:rsidR="00DC5315" w:rsidRDefault="00972D3A" w:rsidP="00193188">
      <w:pPr>
        <w:pStyle w:val="a3"/>
        <w:spacing w:after="121" w:line="259" w:lineRule="auto"/>
        <w:ind w:leftChars="0" w:left="1121" w:firstLine="0"/>
        <w:jc w:val="both"/>
      </w:pPr>
      <w:r>
        <w:t>教育文藝類競賽：參賽者可自選主題，專案包括並不僅限於文創作品、兒童教育技能展示、教育類才藝展示等。</w:t>
      </w:r>
    </w:p>
    <w:p w:rsidR="00DC5315" w:rsidRDefault="00972D3A" w:rsidP="00193188">
      <w:pPr>
        <w:pStyle w:val="a3"/>
        <w:spacing w:after="121" w:line="259" w:lineRule="auto"/>
        <w:ind w:leftChars="0" w:left="1121" w:firstLine="0"/>
        <w:jc w:val="both"/>
      </w:pPr>
      <w:r>
        <w:t>工業職業技術類競賽：參賽者可自選作品，專案包括並不僅限於創新作品、創意設計、技術改造等。</w:t>
      </w:r>
    </w:p>
    <w:p w:rsidR="00321CFC" w:rsidRDefault="00972D3A" w:rsidP="00193188">
      <w:pPr>
        <w:pStyle w:val="a3"/>
        <w:spacing w:after="121" w:line="259" w:lineRule="auto"/>
        <w:ind w:leftChars="0" w:left="1121" w:firstLine="0"/>
        <w:jc w:val="both"/>
      </w:pPr>
      <w:r>
        <w:t>參賽學生僅可在教育文藝類、工業職業</w:t>
      </w:r>
      <w:proofErr w:type="gramStart"/>
      <w:r>
        <w:t>技術類選一項</w:t>
      </w:r>
      <w:proofErr w:type="gramEnd"/>
      <w:r>
        <w:t>報名。</w:t>
      </w:r>
    </w:p>
    <w:p w:rsidR="00321CFC" w:rsidRDefault="00321CFC">
      <w:pPr>
        <w:spacing w:after="0" w:line="240" w:lineRule="auto"/>
        <w:ind w:left="0" w:firstLine="0"/>
      </w:pPr>
      <w:r>
        <w:br w:type="page"/>
      </w:r>
    </w:p>
    <w:p w:rsidR="00DC5315" w:rsidRDefault="00972D3A" w:rsidP="00321CFC">
      <w:pPr>
        <w:pStyle w:val="a3"/>
        <w:numPr>
          <w:ilvl w:val="0"/>
          <w:numId w:val="7"/>
        </w:numPr>
        <w:ind w:leftChars="0"/>
      </w:pPr>
      <w:r>
        <w:lastRenderedPageBreak/>
        <w:t>蘇</w:t>
      </w:r>
      <w:proofErr w:type="gramStart"/>
      <w:r>
        <w:t>臺</w:t>
      </w:r>
      <w:proofErr w:type="gramEnd"/>
      <w:r>
        <w:t>高職院校教育教學高質量發展論壇內容</w:t>
      </w:r>
    </w:p>
    <w:p w:rsidR="00DC5315" w:rsidRDefault="00972D3A" w:rsidP="00321CFC">
      <w:pPr>
        <w:pStyle w:val="a3"/>
        <w:numPr>
          <w:ilvl w:val="0"/>
          <w:numId w:val="3"/>
        </w:numPr>
        <w:spacing w:line="331" w:lineRule="auto"/>
        <w:ind w:leftChars="0"/>
        <w:jc w:val="both"/>
      </w:pPr>
      <w:r>
        <w:t>主題演講。邀請兩岸知名教育專家、學者及高職院校領導進行主題演講，分享教育教學高質量發展的理念、策略和實踐經驗。</w:t>
      </w:r>
    </w:p>
    <w:p w:rsidR="00DC5315" w:rsidRDefault="00972D3A" w:rsidP="00321CFC">
      <w:pPr>
        <w:pStyle w:val="a3"/>
        <w:numPr>
          <w:ilvl w:val="0"/>
          <w:numId w:val="3"/>
        </w:numPr>
        <w:spacing w:line="331" w:lineRule="auto"/>
        <w:ind w:leftChars="0"/>
        <w:jc w:val="both"/>
      </w:pPr>
      <w:r>
        <w:t>分組討論。根據論壇主題設置多個分論壇或分組</w:t>
      </w:r>
      <w:r>
        <w:t>討論環節，</w:t>
      </w:r>
      <w:proofErr w:type="gramStart"/>
      <w:r>
        <w:t>參會代表</w:t>
      </w:r>
      <w:proofErr w:type="gramEnd"/>
      <w:r>
        <w:t>可根據興趣和專業領域選擇參加，就特定議題進行深入探討和交流。</w:t>
      </w:r>
    </w:p>
    <w:p w:rsidR="00DC5315" w:rsidRDefault="00972D3A" w:rsidP="00321CFC">
      <w:pPr>
        <w:pStyle w:val="a3"/>
        <w:numPr>
          <w:ilvl w:val="0"/>
          <w:numId w:val="3"/>
        </w:numPr>
        <w:spacing w:line="331" w:lineRule="auto"/>
        <w:ind w:leftChars="0"/>
        <w:jc w:val="both"/>
      </w:pPr>
      <w:r>
        <w:t>案例分享。組織蘇</w:t>
      </w:r>
      <w:proofErr w:type="gramStart"/>
      <w:r>
        <w:t>臺</w:t>
      </w:r>
      <w:proofErr w:type="gramEnd"/>
      <w:r>
        <w:t>高職院校代表分享在教育教學高質量發展方面的成功案例和創新做法，通過具體案例展示成果和經驗。</w:t>
      </w:r>
    </w:p>
    <w:p w:rsidR="00DC5315" w:rsidRDefault="00972D3A" w:rsidP="00321CFC">
      <w:pPr>
        <w:pStyle w:val="a3"/>
        <w:numPr>
          <w:ilvl w:val="0"/>
          <w:numId w:val="3"/>
        </w:numPr>
        <w:spacing w:line="331" w:lineRule="auto"/>
        <w:ind w:leftChars="0"/>
        <w:jc w:val="both"/>
      </w:pPr>
      <w:r>
        <w:t>實地考察。</w:t>
      </w:r>
      <w:proofErr w:type="gramStart"/>
      <w:r>
        <w:t>安排參會代表</w:t>
      </w:r>
      <w:proofErr w:type="gramEnd"/>
      <w:r>
        <w:t>參觀相關高職院校</w:t>
      </w:r>
      <w:proofErr w:type="gramStart"/>
      <w:r>
        <w:t>的實訓基地</w:t>
      </w:r>
      <w:proofErr w:type="gramEnd"/>
      <w:r>
        <w:t>、</w:t>
      </w:r>
    </w:p>
    <w:p w:rsidR="00DC5315" w:rsidRDefault="00972D3A" w:rsidP="00321CFC">
      <w:pPr>
        <w:pStyle w:val="a3"/>
        <w:spacing w:line="331" w:lineRule="auto"/>
        <w:ind w:leftChars="0" w:left="1189" w:firstLine="0"/>
        <w:jc w:val="both"/>
      </w:pPr>
      <w:proofErr w:type="gramStart"/>
      <w:r>
        <w:t>產教融合</w:t>
      </w:r>
      <w:proofErr w:type="gramEnd"/>
      <w:r>
        <w:t>專案等，直觀瞭解教育教學改革和高質量發展的實際情況。</w:t>
      </w:r>
    </w:p>
    <w:p w:rsidR="00DC5315" w:rsidRDefault="00972D3A" w:rsidP="00321CFC">
      <w:pPr>
        <w:pStyle w:val="a3"/>
        <w:numPr>
          <w:ilvl w:val="0"/>
          <w:numId w:val="3"/>
        </w:numPr>
        <w:spacing w:line="331" w:lineRule="auto"/>
        <w:ind w:leftChars="0"/>
        <w:jc w:val="both"/>
      </w:pPr>
      <w:r>
        <w:t>展覽展示。設置展覽區域，展示蘇</w:t>
      </w:r>
      <w:proofErr w:type="gramStart"/>
      <w:r>
        <w:t>臺</w:t>
      </w:r>
      <w:proofErr w:type="gramEnd"/>
      <w:r>
        <w:t>高職院校在教育教學、科</w:t>
      </w:r>
      <w:proofErr w:type="gramStart"/>
      <w:r>
        <w:t>研</w:t>
      </w:r>
      <w:proofErr w:type="gramEnd"/>
      <w:r>
        <w:t>成果、</w:t>
      </w:r>
      <w:proofErr w:type="gramStart"/>
      <w:r>
        <w:t>產教融合</w:t>
      </w:r>
      <w:proofErr w:type="gramEnd"/>
      <w:r>
        <w:t>等方面的成就和特色。</w:t>
      </w:r>
    </w:p>
    <w:p w:rsidR="00DC5315" w:rsidRDefault="00972D3A" w:rsidP="00321CFC">
      <w:pPr>
        <w:pStyle w:val="a3"/>
        <w:numPr>
          <w:ilvl w:val="0"/>
          <w:numId w:val="7"/>
        </w:numPr>
        <w:ind w:leftChars="0"/>
      </w:pPr>
      <w:r>
        <w:t>蘇</w:t>
      </w:r>
      <w:proofErr w:type="gramStart"/>
      <w:r>
        <w:t>臺</w:t>
      </w:r>
      <w:proofErr w:type="gramEnd"/>
      <w:r>
        <w:t>高職院校深入</w:t>
      </w:r>
      <w:proofErr w:type="gramStart"/>
      <w:r>
        <w:t>走訪鹽城當地</w:t>
      </w:r>
      <w:proofErr w:type="gramEnd"/>
      <w:r>
        <w:t>台資企業</w:t>
      </w:r>
    </w:p>
    <w:p w:rsidR="00DC5315" w:rsidRDefault="00972D3A" w:rsidP="00321CFC">
      <w:pPr>
        <w:pStyle w:val="a3"/>
        <w:numPr>
          <w:ilvl w:val="0"/>
          <w:numId w:val="10"/>
        </w:numPr>
        <w:spacing w:line="331" w:lineRule="auto"/>
        <w:ind w:leftChars="0"/>
        <w:jc w:val="both"/>
      </w:pPr>
      <w:r>
        <w:t>企業運營與生產現場考察。深入瞭解企業的生產線佈局、</w:t>
      </w:r>
    </w:p>
    <w:p w:rsidR="00DC5315" w:rsidRDefault="00972D3A" w:rsidP="00321CFC">
      <w:pPr>
        <w:pStyle w:val="a3"/>
        <w:spacing w:line="331" w:lineRule="auto"/>
        <w:ind w:leftChars="0" w:left="1189" w:firstLine="0"/>
        <w:jc w:val="both"/>
      </w:pPr>
      <w:r>
        <w:t>生產工藝流程、設備自動化程度等，參觀企業的產品展示區，瞭解企業的主打產品、技術優勢及市場應用情況；</w:t>
      </w:r>
    </w:p>
    <w:p w:rsidR="00DC5315" w:rsidRDefault="00972D3A" w:rsidP="00321CFC">
      <w:pPr>
        <w:pStyle w:val="a3"/>
        <w:numPr>
          <w:ilvl w:val="0"/>
          <w:numId w:val="10"/>
        </w:numPr>
        <w:spacing w:line="331" w:lineRule="auto"/>
        <w:ind w:leftChars="0"/>
        <w:jc w:val="both"/>
      </w:pPr>
      <w:r>
        <w:t>企業管理與文化交流。與企業高層管理人員交流，瞭解企業的管理模式、組織架構、人力資源政策等，探討其</w:t>
      </w:r>
      <w:r w:rsidR="00193188">
        <w:lastRenderedPageBreak/>
        <w:t>成功經驗和</w:t>
      </w:r>
      <w:r w:rsidR="00193188">
        <w:rPr>
          <w:rFonts w:hint="eastAsia"/>
        </w:rPr>
        <w:t>面</w:t>
      </w:r>
      <w:r>
        <w:t>臨的挑戰，感受台資企業的文化氛圍和價值觀，促進兩岸文化的交流與融合。</w:t>
      </w:r>
    </w:p>
    <w:p w:rsidR="00DC5315" w:rsidRDefault="00972D3A" w:rsidP="00321CFC">
      <w:pPr>
        <w:pStyle w:val="a3"/>
        <w:numPr>
          <w:ilvl w:val="0"/>
          <w:numId w:val="10"/>
        </w:numPr>
        <w:spacing w:line="331" w:lineRule="auto"/>
        <w:ind w:leftChars="0"/>
        <w:jc w:val="both"/>
      </w:pPr>
      <w:r>
        <w:t>產學</w:t>
      </w:r>
      <w:proofErr w:type="gramStart"/>
      <w:r>
        <w:t>研</w:t>
      </w:r>
      <w:proofErr w:type="gramEnd"/>
      <w:r>
        <w:t>合作與技術創新。探討高職院校與台資企業在技術研發、產品創新等方面的合作可能性，尋找雙方合作的切入點和共贏模式；針對企業生產過程中遇到的技術難題，高職院校專家團隊可提供技術支持和解決方案，助力企業技術創新和產業升級。</w:t>
      </w:r>
    </w:p>
    <w:p w:rsidR="00DC5315" w:rsidRDefault="00972D3A" w:rsidP="00321CFC">
      <w:pPr>
        <w:pStyle w:val="a3"/>
        <w:numPr>
          <w:ilvl w:val="0"/>
          <w:numId w:val="10"/>
        </w:numPr>
        <w:spacing w:line="331" w:lineRule="auto"/>
        <w:ind w:leftChars="0"/>
        <w:jc w:val="both"/>
      </w:pPr>
      <w:r>
        <w:t>人才培養與就業對接。就訂單班、</w:t>
      </w:r>
      <w:proofErr w:type="gramStart"/>
      <w:r>
        <w:t>實習實訓基地</w:t>
      </w:r>
      <w:proofErr w:type="gramEnd"/>
      <w:r>
        <w:t>建設、</w:t>
      </w:r>
      <w:proofErr w:type="gramStart"/>
      <w:r>
        <w:t>雙師型</w:t>
      </w:r>
      <w:proofErr w:type="gramEnd"/>
      <w:r>
        <w:t>教師培養</w:t>
      </w:r>
      <w:proofErr w:type="gramStart"/>
      <w:r>
        <w:t>等校企合作</w:t>
      </w:r>
      <w:proofErr w:type="gramEnd"/>
      <w:r>
        <w:t>模式進行深入交流，</w:t>
      </w:r>
      <w:proofErr w:type="gramStart"/>
      <w:r>
        <w:t>推動校企深度</w:t>
      </w:r>
      <w:proofErr w:type="gramEnd"/>
      <w:r>
        <w:t>融合；根據台資企業的用人需求，高職院校可推薦優秀畢業生到企業就業，緩解企業用工難題，同時提升畢業生就業品質。</w:t>
      </w:r>
    </w:p>
    <w:p w:rsidR="00DC5315" w:rsidRDefault="00972D3A" w:rsidP="00321CFC">
      <w:pPr>
        <w:pStyle w:val="a3"/>
        <w:numPr>
          <w:ilvl w:val="0"/>
          <w:numId w:val="11"/>
        </w:numPr>
        <w:spacing w:after="128" w:line="259" w:lineRule="auto"/>
        <w:ind w:leftChars="0"/>
      </w:pPr>
      <w:r>
        <w:t>活動時間和地點</w:t>
      </w:r>
    </w:p>
    <w:p w:rsidR="00DC5315" w:rsidRDefault="00972D3A" w:rsidP="00321CFC">
      <w:pPr>
        <w:pStyle w:val="a3"/>
        <w:numPr>
          <w:ilvl w:val="0"/>
          <w:numId w:val="13"/>
        </w:numPr>
        <w:spacing w:line="331" w:lineRule="auto"/>
        <w:ind w:leftChars="0"/>
        <w:jc w:val="both"/>
      </w:pPr>
      <w:r>
        <w:t>時間：</w:t>
      </w:r>
      <w:r>
        <w:t>2024</w:t>
      </w:r>
      <w:r>
        <w:t>年</w:t>
      </w:r>
      <w:r>
        <w:t>11</w:t>
      </w:r>
      <w:r>
        <w:t>月</w:t>
      </w:r>
      <w:r>
        <w:t>14</w:t>
      </w:r>
      <w:r>
        <w:t>日</w:t>
      </w:r>
      <w:proofErr w:type="gramStart"/>
      <w:r>
        <w:t>—</w:t>
      </w:r>
      <w:proofErr w:type="gramEnd"/>
      <w:r>
        <w:t>18</w:t>
      </w:r>
      <w:r>
        <w:t>日，共</w:t>
      </w:r>
      <w:r>
        <w:t>5</w:t>
      </w:r>
      <w:r>
        <w:t>天；</w:t>
      </w:r>
    </w:p>
    <w:p w:rsidR="00DC5315" w:rsidRDefault="00972D3A" w:rsidP="00321CFC">
      <w:pPr>
        <w:pStyle w:val="a3"/>
        <w:numPr>
          <w:ilvl w:val="0"/>
          <w:numId w:val="13"/>
        </w:numPr>
        <w:spacing w:line="331" w:lineRule="auto"/>
        <w:ind w:leftChars="0"/>
        <w:jc w:val="both"/>
      </w:pPr>
      <w:r>
        <w:t>地點：</w:t>
      </w:r>
      <w:proofErr w:type="gramStart"/>
      <w:r>
        <w:t>鹽城工業</w:t>
      </w:r>
      <w:proofErr w:type="gramEnd"/>
      <w:r>
        <w:t>職業技術學院四、活動安排</w:t>
      </w:r>
    </w:p>
    <w:tbl>
      <w:tblPr>
        <w:tblStyle w:val="TableGrid"/>
        <w:tblW w:w="8075" w:type="dxa"/>
        <w:tblInd w:w="386" w:type="dxa"/>
        <w:tblCellMar>
          <w:top w:w="0" w:type="dxa"/>
          <w:left w:w="108" w:type="dxa"/>
          <w:bottom w:w="0" w:type="dxa"/>
          <w:right w:w="108" w:type="dxa"/>
        </w:tblCellMar>
        <w:tblLook w:val="04A0" w:firstRow="1" w:lastRow="0" w:firstColumn="1" w:lastColumn="0" w:noHBand="0" w:noVBand="1"/>
      </w:tblPr>
      <w:tblGrid>
        <w:gridCol w:w="704"/>
        <w:gridCol w:w="1418"/>
        <w:gridCol w:w="5953"/>
      </w:tblGrid>
      <w:tr w:rsidR="00DC5315">
        <w:trPr>
          <w:trHeight w:val="635"/>
        </w:trPr>
        <w:tc>
          <w:tcPr>
            <w:tcW w:w="704" w:type="dxa"/>
            <w:tcBorders>
              <w:top w:val="single" w:sz="4" w:space="0" w:color="000000"/>
              <w:left w:val="single" w:sz="4" w:space="0" w:color="000000"/>
              <w:bottom w:val="single" w:sz="4" w:space="0" w:color="000000"/>
              <w:right w:val="single" w:sz="4" w:space="0" w:color="000000"/>
            </w:tcBorders>
            <w:vAlign w:val="center"/>
          </w:tcPr>
          <w:p w:rsidR="00DC5315" w:rsidRDefault="00972D3A">
            <w:pPr>
              <w:spacing w:after="0" w:line="259" w:lineRule="auto"/>
              <w:ind w:left="3" w:firstLine="0"/>
              <w:jc w:val="both"/>
            </w:pPr>
            <w:r>
              <w:rPr>
                <w:sz w:val="24"/>
              </w:rPr>
              <w:t>序號</w:t>
            </w:r>
          </w:p>
        </w:tc>
        <w:tc>
          <w:tcPr>
            <w:tcW w:w="1418" w:type="dxa"/>
            <w:tcBorders>
              <w:top w:val="single" w:sz="4" w:space="0" w:color="000000"/>
              <w:left w:val="single" w:sz="4" w:space="0" w:color="000000"/>
              <w:bottom w:val="single" w:sz="4" w:space="0" w:color="000000"/>
              <w:right w:val="single" w:sz="4" w:space="0" w:color="000000"/>
            </w:tcBorders>
            <w:vAlign w:val="center"/>
          </w:tcPr>
          <w:p w:rsidR="00DC5315" w:rsidRDefault="00972D3A">
            <w:pPr>
              <w:spacing w:after="0" w:line="259" w:lineRule="auto"/>
              <w:ind w:left="360" w:firstLine="0"/>
            </w:pPr>
            <w:r>
              <w:rPr>
                <w:sz w:val="24"/>
              </w:rPr>
              <w:t>日期</w:t>
            </w:r>
          </w:p>
        </w:tc>
        <w:tc>
          <w:tcPr>
            <w:tcW w:w="5953" w:type="dxa"/>
            <w:tcBorders>
              <w:top w:val="single" w:sz="4" w:space="0" w:color="000000"/>
              <w:left w:val="single" w:sz="4" w:space="0" w:color="000000"/>
              <w:bottom w:val="single" w:sz="4" w:space="0" w:color="000000"/>
              <w:right w:val="single" w:sz="4" w:space="0" w:color="000000"/>
            </w:tcBorders>
            <w:vAlign w:val="center"/>
          </w:tcPr>
          <w:p w:rsidR="00DC5315" w:rsidRDefault="00972D3A">
            <w:pPr>
              <w:spacing w:after="0" w:line="259" w:lineRule="auto"/>
              <w:ind w:left="0" w:right="1" w:firstLine="0"/>
              <w:jc w:val="center"/>
            </w:pPr>
            <w:r>
              <w:rPr>
                <w:sz w:val="24"/>
              </w:rPr>
              <w:t>活動安排</w:t>
            </w:r>
          </w:p>
        </w:tc>
      </w:tr>
      <w:tr w:rsidR="00DC5315">
        <w:trPr>
          <w:trHeight w:val="1258"/>
        </w:trPr>
        <w:tc>
          <w:tcPr>
            <w:tcW w:w="704" w:type="dxa"/>
            <w:tcBorders>
              <w:top w:val="single" w:sz="4" w:space="0" w:color="000000"/>
              <w:left w:val="single" w:sz="4" w:space="0" w:color="000000"/>
              <w:bottom w:val="single" w:sz="4" w:space="0" w:color="000000"/>
              <w:right w:val="single" w:sz="4" w:space="0" w:color="000000"/>
            </w:tcBorders>
            <w:vAlign w:val="center"/>
          </w:tcPr>
          <w:p w:rsidR="00DC5315" w:rsidRDefault="00972D3A">
            <w:pPr>
              <w:spacing w:after="0" w:line="259" w:lineRule="auto"/>
              <w:ind w:left="0" w:right="2" w:firstLine="0"/>
              <w:jc w:val="center"/>
            </w:pPr>
            <w:r>
              <w:rPr>
                <w:sz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DC5315" w:rsidRDefault="00972D3A">
            <w:pPr>
              <w:spacing w:after="0" w:line="259" w:lineRule="auto"/>
              <w:ind w:left="0" w:firstLine="0"/>
              <w:jc w:val="both"/>
            </w:pPr>
            <w:r>
              <w:rPr>
                <w:sz w:val="24"/>
              </w:rPr>
              <w:t>9</w:t>
            </w:r>
            <w:r>
              <w:rPr>
                <w:sz w:val="24"/>
              </w:rPr>
              <w:t>月至</w:t>
            </w:r>
            <w:r>
              <w:rPr>
                <w:sz w:val="24"/>
              </w:rPr>
              <w:t>10</w:t>
            </w:r>
            <w:r>
              <w:rPr>
                <w:sz w:val="24"/>
              </w:rPr>
              <w:t>月</w:t>
            </w:r>
          </w:p>
        </w:tc>
        <w:tc>
          <w:tcPr>
            <w:tcW w:w="5953" w:type="dxa"/>
            <w:tcBorders>
              <w:top w:val="single" w:sz="4" w:space="0" w:color="000000"/>
              <w:left w:val="single" w:sz="4" w:space="0" w:color="000000"/>
              <w:bottom w:val="single" w:sz="4" w:space="0" w:color="000000"/>
              <w:right w:val="single" w:sz="4" w:space="0" w:color="000000"/>
            </w:tcBorders>
            <w:vAlign w:val="center"/>
          </w:tcPr>
          <w:p w:rsidR="00DC5315" w:rsidRDefault="00972D3A">
            <w:pPr>
              <w:spacing w:after="0" w:line="259" w:lineRule="auto"/>
              <w:ind w:left="0" w:firstLine="0"/>
            </w:pPr>
            <w:r>
              <w:rPr>
                <w:sz w:val="24"/>
              </w:rPr>
              <w:t>徵集兩岸大學生創新創意賽（教育文藝類、工業職業技術類）作品。</w:t>
            </w:r>
          </w:p>
        </w:tc>
      </w:tr>
      <w:tr w:rsidR="00DC5315">
        <w:trPr>
          <w:trHeight w:val="1880"/>
        </w:trPr>
        <w:tc>
          <w:tcPr>
            <w:tcW w:w="704" w:type="dxa"/>
            <w:tcBorders>
              <w:top w:val="single" w:sz="4" w:space="0" w:color="000000"/>
              <w:left w:val="single" w:sz="4" w:space="0" w:color="000000"/>
              <w:bottom w:val="single" w:sz="4" w:space="0" w:color="000000"/>
              <w:right w:val="single" w:sz="4" w:space="0" w:color="000000"/>
            </w:tcBorders>
            <w:vAlign w:val="center"/>
          </w:tcPr>
          <w:p w:rsidR="00DC5315" w:rsidRDefault="00972D3A">
            <w:pPr>
              <w:spacing w:after="0" w:line="259" w:lineRule="auto"/>
              <w:ind w:left="0" w:right="2" w:firstLine="0"/>
              <w:jc w:val="center"/>
            </w:pPr>
            <w:r>
              <w:rPr>
                <w:sz w:val="24"/>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DC5315" w:rsidRDefault="00972D3A">
            <w:pPr>
              <w:spacing w:after="287" w:line="259" w:lineRule="auto"/>
              <w:ind w:left="240" w:firstLine="0"/>
            </w:pPr>
            <w:r>
              <w:rPr>
                <w:sz w:val="24"/>
              </w:rPr>
              <w:t>第一天</w:t>
            </w:r>
          </w:p>
          <w:p w:rsidR="00DC5315" w:rsidRDefault="00972D3A">
            <w:pPr>
              <w:spacing w:after="287" w:line="259" w:lineRule="auto"/>
              <w:ind w:left="31" w:firstLine="0"/>
              <w:jc w:val="both"/>
            </w:pPr>
            <w:r>
              <w:rPr>
                <w:sz w:val="24"/>
              </w:rPr>
              <w:t>11</w:t>
            </w:r>
            <w:r>
              <w:rPr>
                <w:sz w:val="24"/>
              </w:rPr>
              <w:t>月</w:t>
            </w:r>
            <w:r>
              <w:rPr>
                <w:sz w:val="24"/>
              </w:rPr>
              <w:t>14</w:t>
            </w:r>
            <w:r>
              <w:rPr>
                <w:sz w:val="24"/>
              </w:rPr>
              <w:t>日</w:t>
            </w:r>
          </w:p>
          <w:p w:rsidR="00DC5315" w:rsidRDefault="00972D3A">
            <w:pPr>
              <w:spacing w:after="0" w:line="259" w:lineRule="auto"/>
              <w:ind w:left="120" w:firstLine="0"/>
              <w:jc w:val="both"/>
            </w:pPr>
            <w:r>
              <w:rPr>
                <w:sz w:val="24"/>
              </w:rPr>
              <w:t>（周日）</w:t>
            </w:r>
          </w:p>
        </w:tc>
        <w:tc>
          <w:tcPr>
            <w:tcW w:w="5953" w:type="dxa"/>
            <w:tcBorders>
              <w:top w:val="single" w:sz="4" w:space="0" w:color="000000"/>
              <w:left w:val="single" w:sz="4" w:space="0" w:color="000000"/>
              <w:bottom w:val="single" w:sz="4" w:space="0" w:color="000000"/>
              <w:right w:val="single" w:sz="4" w:space="0" w:color="000000"/>
            </w:tcBorders>
            <w:vAlign w:val="center"/>
          </w:tcPr>
          <w:p w:rsidR="00DC5315" w:rsidRDefault="00972D3A">
            <w:pPr>
              <w:spacing w:after="0" w:line="259" w:lineRule="auto"/>
              <w:ind w:left="0" w:firstLine="0"/>
            </w:pPr>
            <w:proofErr w:type="gramStart"/>
            <w:r>
              <w:rPr>
                <w:sz w:val="24"/>
              </w:rPr>
              <w:t>臺</w:t>
            </w:r>
            <w:proofErr w:type="gramEnd"/>
            <w:r>
              <w:rPr>
                <w:sz w:val="24"/>
              </w:rPr>
              <w:t>北松山機場抵達上海虹橋機場，</w:t>
            </w:r>
            <w:r>
              <w:rPr>
                <w:sz w:val="24"/>
              </w:rPr>
              <w:t>由</w:t>
            </w:r>
            <w:proofErr w:type="gramStart"/>
            <w:r>
              <w:rPr>
                <w:sz w:val="24"/>
              </w:rPr>
              <w:t>大巴車接至鹽城維景</w:t>
            </w:r>
            <w:proofErr w:type="gramEnd"/>
            <w:r>
              <w:rPr>
                <w:sz w:val="24"/>
              </w:rPr>
              <w:t>酒店，辦理入住。</w:t>
            </w:r>
          </w:p>
        </w:tc>
      </w:tr>
      <w:tr w:rsidR="00DC5315">
        <w:trPr>
          <w:trHeight w:val="2506"/>
        </w:trPr>
        <w:tc>
          <w:tcPr>
            <w:tcW w:w="704" w:type="dxa"/>
            <w:tcBorders>
              <w:top w:val="single" w:sz="4" w:space="0" w:color="000000"/>
              <w:left w:val="single" w:sz="4" w:space="0" w:color="000000"/>
              <w:bottom w:val="single" w:sz="4" w:space="0" w:color="000000"/>
              <w:right w:val="single" w:sz="4" w:space="0" w:color="000000"/>
            </w:tcBorders>
            <w:vAlign w:val="center"/>
          </w:tcPr>
          <w:p w:rsidR="00DC5315" w:rsidRDefault="00972D3A">
            <w:pPr>
              <w:spacing w:after="0" w:line="259" w:lineRule="auto"/>
              <w:ind w:left="0" w:right="1" w:firstLine="0"/>
              <w:jc w:val="center"/>
            </w:pPr>
            <w:r>
              <w:rPr>
                <w:sz w:val="24"/>
              </w:rPr>
              <w:lastRenderedPageBreak/>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DC5315" w:rsidRDefault="00972D3A">
            <w:pPr>
              <w:spacing w:after="287" w:line="259" w:lineRule="auto"/>
              <w:ind w:left="240" w:firstLine="0"/>
            </w:pPr>
            <w:r>
              <w:rPr>
                <w:sz w:val="24"/>
              </w:rPr>
              <w:t>第二天</w:t>
            </w:r>
          </w:p>
          <w:p w:rsidR="00DC5315" w:rsidRDefault="00972D3A">
            <w:pPr>
              <w:spacing w:after="287" w:line="259" w:lineRule="auto"/>
              <w:ind w:left="31" w:firstLine="0"/>
              <w:jc w:val="both"/>
            </w:pPr>
            <w:r>
              <w:rPr>
                <w:sz w:val="24"/>
              </w:rPr>
              <w:t>11</w:t>
            </w:r>
            <w:r>
              <w:rPr>
                <w:sz w:val="24"/>
              </w:rPr>
              <w:t>月</w:t>
            </w:r>
            <w:r>
              <w:rPr>
                <w:sz w:val="24"/>
              </w:rPr>
              <w:t>15</w:t>
            </w:r>
            <w:r>
              <w:rPr>
                <w:sz w:val="24"/>
              </w:rPr>
              <w:t>日</w:t>
            </w:r>
          </w:p>
          <w:p w:rsidR="00DC5315" w:rsidRDefault="00972D3A">
            <w:pPr>
              <w:spacing w:after="0" w:line="259" w:lineRule="auto"/>
              <w:ind w:left="120" w:firstLine="0"/>
              <w:jc w:val="both"/>
            </w:pPr>
            <w:r>
              <w:rPr>
                <w:sz w:val="24"/>
              </w:rPr>
              <w:t>（週一）</w:t>
            </w:r>
          </w:p>
        </w:tc>
        <w:tc>
          <w:tcPr>
            <w:tcW w:w="5953" w:type="dxa"/>
            <w:tcBorders>
              <w:top w:val="single" w:sz="4" w:space="0" w:color="000000"/>
              <w:left w:val="single" w:sz="4" w:space="0" w:color="000000"/>
              <w:bottom w:val="single" w:sz="4" w:space="0" w:color="000000"/>
              <w:right w:val="single" w:sz="4" w:space="0" w:color="000000"/>
            </w:tcBorders>
            <w:vAlign w:val="center"/>
          </w:tcPr>
          <w:p w:rsidR="00DC5315" w:rsidRDefault="00972D3A" w:rsidP="00193188">
            <w:pPr>
              <w:numPr>
                <w:ilvl w:val="0"/>
                <w:numId w:val="1"/>
              </w:numPr>
              <w:spacing w:after="287" w:line="259" w:lineRule="auto"/>
              <w:ind w:left="-64"/>
            </w:pPr>
            <w:r>
              <w:rPr>
                <w:sz w:val="24"/>
              </w:rPr>
              <w:t>8:30-9:30</w:t>
            </w:r>
            <w:r>
              <w:rPr>
                <w:sz w:val="24"/>
              </w:rPr>
              <w:t>，舉行活動開幕儀式。</w:t>
            </w:r>
          </w:p>
          <w:p w:rsidR="00DC5315" w:rsidRPr="00193188" w:rsidRDefault="00972D3A" w:rsidP="00193188">
            <w:pPr>
              <w:numPr>
                <w:ilvl w:val="0"/>
                <w:numId w:val="1"/>
              </w:numPr>
              <w:spacing w:after="287" w:line="259" w:lineRule="auto"/>
              <w:ind w:left="-64"/>
              <w:rPr>
                <w:sz w:val="24"/>
              </w:rPr>
            </w:pPr>
            <w:r>
              <w:rPr>
                <w:sz w:val="24"/>
              </w:rPr>
              <w:t>9:30-11:30</w:t>
            </w:r>
            <w:r>
              <w:rPr>
                <w:sz w:val="24"/>
              </w:rPr>
              <w:t>，蘇臺大學生創新創意大賽。</w:t>
            </w:r>
          </w:p>
          <w:p w:rsidR="00DC5315" w:rsidRDefault="00972D3A" w:rsidP="00193188">
            <w:pPr>
              <w:numPr>
                <w:ilvl w:val="0"/>
                <w:numId w:val="1"/>
              </w:numPr>
              <w:spacing w:after="287" w:line="259" w:lineRule="auto"/>
              <w:ind w:leftChars="-24" w:left="0" w:hangingChars="32" w:hanging="77"/>
            </w:pPr>
            <w:r>
              <w:rPr>
                <w:sz w:val="24"/>
              </w:rPr>
              <w:t>14:00-17:00</w:t>
            </w:r>
            <w:r>
              <w:rPr>
                <w:sz w:val="24"/>
              </w:rPr>
              <w:t>，蘇</w:t>
            </w:r>
            <w:proofErr w:type="gramStart"/>
            <w:r>
              <w:rPr>
                <w:sz w:val="24"/>
              </w:rPr>
              <w:t>臺</w:t>
            </w:r>
            <w:proofErr w:type="gramEnd"/>
            <w:r>
              <w:rPr>
                <w:sz w:val="24"/>
              </w:rPr>
              <w:t>高職院校教育教學高質量發展論壇，開展分論壇活動。</w:t>
            </w:r>
          </w:p>
        </w:tc>
      </w:tr>
      <w:tr w:rsidR="00DC5315">
        <w:trPr>
          <w:trHeight w:val="1882"/>
        </w:trPr>
        <w:tc>
          <w:tcPr>
            <w:tcW w:w="704" w:type="dxa"/>
            <w:tcBorders>
              <w:top w:val="single" w:sz="4" w:space="0" w:color="000000"/>
              <w:left w:val="single" w:sz="4" w:space="0" w:color="000000"/>
              <w:bottom w:val="single" w:sz="4" w:space="0" w:color="000000"/>
              <w:right w:val="single" w:sz="4" w:space="0" w:color="000000"/>
            </w:tcBorders>
            <w:vAlign w:val="center"/>
          </w:tcPr>
          <w:p w:rsidR="00DC5315" w:rsidRDefault="00972D3A">
            <w:pPr>
              <w:spacing w:after="0" w:line="259" w:lineRule="auto"/>
              <w:ind w:left="0" w:right="1" w:firstLine="0"/>
              <w:jc w:val="center"/>
            </w:pPr>
            <w:r>
              <w:rPr>
                <w:sz w:val="24"/>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DC5315" w:rsidRDefault="00972D3A">
            <w:pPr>
              <w:spacing w:after="287" w:line="259" w:lineRule="auto"/>
              <w:ind w:left="240" w:firstLine="0"/>
            </w:pPr>
            <w:r>
              <w:rPr>
                <w:sz w:val="24"/>
              </w:rPr>
              <w:t>第三天</w:t>
            </w:r>
          </w:p>
          <w:p w:rsidR="00DC5315" w:rsidRDefault="00972D3A">
            <w:pPr>
              <w:spacing w:after="287" w:line="259" w:lineRule="auto"/>
              <w:ind w:left="31" w:firstLine="0"/>
              <w:jc w:val="both"/>
            </w:pPr>
            <w:r>
              <w:rPr>
                <w:sz w:val="24"/>
              </w:rPr>
              <w:t>11</w:t>
            </w:r>
            <w:r>
              <w:rPr>
                <w:sz w:val="24"/>
              </w:rPr>
              <w:t>月</w:t>
            </w:r>
            <w:r>
              <w:rPr>
                <w:sz w:val="24"/>
              </w:rPr>
              <w:t>16</w:t>
            </w:r>
            <w:r>
              <w:rPr>
                <w:sz w:val="24"/>
              </w:rPr>
              <w:t>日</w:t>
            </w:r>
          </w:p>
          <w:p w:rsidR="00DC5315" w:rsidRDefault="00972D3A">
            <w:pPr>
              <w:spacing w:after="0" w:line="259" w:lineRule="auto"/>
              <w:ind w:left="120" w:firstLine="0"/>
              <w:jc w:val="both"/>
            </w:pPr>
            <w:r>
              <w:rPr>
                <w:sz w:val="24"/>
              </w:rPr>
              <w:t>（週二）</w:t>
            </w:r>
          </w:p>
        </w:tc>
        <w:tc>
          <w:tcPr>
            <w:tcW w:w="5953" w:type="dxa"/>
            <w:tcBorders>
              <w:top w:val="single" w:sz="4" w:space="0" w:color="000000"/>
              <w:left w:val="single" w:sz="4" w:space="0" w:color="000000"/>
              <w:bottom w:val="single" w:sz="4" w:space="0" w:color="000000"/>
              <w:right w:val="single" w:sz="4" w:space="0" w:color="000000"/>
            </w:tcBorders>
            <w:vAlign w:val="center"/>
          </w:tcPr>
          <w:p w:rsidR="00DC5315" w:rsidRDefault="00972D3A">
            <w:pPr>
              <w:spacing w:after="0" w:line="259" w:lineRule="auto"/>
              <w:ind w:left="0" w:firstLine="0"/>
            </w:pPr>
            <w:r>
              <w:rPr>
                <w:sz w:val="24"/>
              </w:rPr>
              <w:t>全天，</w:t>
            </w:r>
            <w:proofErr w:type="gramStart"/>
            <w:r>
              <w:rPr>
                <w:sz w:val="24"/>
              </w:rPr>
              <w:t>走訪鹽城台資</w:t>
            </w:r>
            <w:proofErr w:type="gramEnd"/>
            <w:r>
              <w:rPr>
                <w:sz w:val="24"/>
              </w:rPr>
              <w:t>企業。</w:t>
            </w:r>
          </w:p>
        </w:tc>
      </w:tr>
      <w:tr w:rsidR="00DC5315">
        <w:trPr>
          <w:trHeight w:val="2506"/>
        </w:trPr>
        <w:tc>
          <w:tcPr>
            <w:tcW w:w="704" w:type="dxa"/>
            <w:tcBorders>
              <w:top w:val="single" w:sz="4" w:space="0" w:color="000000"/>
              <w:left w:val="single" w:sz="4" w:space="0" w:color="000000"/>
              <w:bottom w:val="single" w:sz="4" w:space="0" w:color="000000"/>
              <w:right w:val="single" w:sz="4" w:space="0" w:color="000000"/>
            </w:tcBorders>
            <w:vAlign w:val="center"/>
          </w:tcPr>
          <w:p w:rsidR="00DC5315" w:rsidRDefault="00972D3A">
            <w:pPr>
              <w:spacing w:after="0" w:line="259" w:lineRule="auto"/>
              <w:ind w:left="0" w:right="1" w:firstLine="0"/>
              <w:jc w:val="center"/>
            </w:pPr>
            <w:r>
              <w:rPr>
                <w:sz w:val="24"/>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DC5315" w:rsidRDefault="00972D3A">
            <w:pPr>
              <w:spacing w:after="287" w:line="259" w:lineRule="auto"/>
              <w:ind w:left="240" w:firstLine="0"/>
            </w:pPr>
            <w:r>
              <w:rPr>
                <w:sz w:val="24"/>
              </w:rPr>
              <w:t>第四天</w:t>
            </w:r>
          </w:p>
          <w:p w:rsidR="00DC5315" w:rsidRDefault="00972D3A">
            <w:pPr>
              <w:spacing w:after="287" w:line="259" w:lineRule="auto"/>
              <w:ind w:left="31" w:firstLine="0"/>
              <w:jc w:val="both"/>
            </w:pPr>
            <w:r>
              <w:rPr>
                <w:sz w:val="24"/>
              </w:rPr>
              <w:t>11</w:t>
            </w:r>
            <w:r>
              <w:rPr>
                <w:sz w:val="24"/>
              </w:rPr>
              <w:t>月</w:t>
            </w:r>
            <w:r>
              <w:rPr>
                <w:sz w:val="24"/>
              </w:rPr>
              <w:t>17</w:t>
            </w:r>
            <w:r>
              <w:rPr>
                <w:sz w:val="24"/>
              </w:rPr>
              <w:t>日</w:t>
            </w:r>
          </w:p>
          <w:p w:rsidR="00DC5315" w:rsidRDefault="00972D3A">
            <w:pPr>
              <w:spacing w:after="0" w:line="259" w:lineRule="auto"/>
              <w:ind w:left="120" w:firstLine="0"/>
              <w:jc w:val="both"/>
            </w:pPr>
            <w:r>
              <w:rPr>
                <w:sz w:val="24"/>
              </w:rPr>
              <w:t>（週三）</w:t>
            </w:r>
          </w:p>
        </w:tc>
        <w:tc>
          <w:tcPr>
            <w:tcW w:w="5953" w:type="dxa"/>
            <w:tcBorders>
              <w:top w:val="single" w:sz="4" w:space="0" w:color="000000"/>
              <w:left w:val="single" w:sz="4" w:space="0" w:color="000000"/>
              <w:bottom w:val="single" w:sz="4" w:space="0" w:color="000000"/>
              <w:right w:val="single" w:sz="4" w:space="0" w:color="000000"/>
            </w:tcBorders>
            <w:vAlign w:val="center"/>
          </w:tcPr>
          <w:p w:rsidR="00DC5315" w:rsidRDefault="00972D3A" w:rsidP="00193188">
            <w:pPr>
              <w:numPr>
                <w:ilvl w:val="0"/>
                <w:numId w:val="2"/>
              </w:numPr>
              <w:spacing w:after="287" w:line="259" w:lineRule="auto"/>
              <w:ind w:left="78"/>
            </w:pPr>
            <w:r>
              <w:rPr>
                <w:sz w:val="24"/>
              </w:rPr>
              <w:t>09:00-11:30</w:t>
            </w:r>
            <w:r>
              <w:rPr>
                <w:sz w:val="24"/>
              </w:rPr>
              <w:t>，</w:t>
            </w:r>
            <w:proofErr w:type="gramStart"/>
            <w:r>
              <w:rPr>
                <w:sz w:val="24"/>
              </w:rPr>
              <w:t>走訪鹽城當地</w:t>
            </w:r>
            <w:proofErr w:type="gramEnd"/>
            <w:r>
              <w:rPr>
                <w:sz w:val="24"/>
              </w:rPr>
              <w:t>台資企業。</w:t>
            </w:r>
          </w:p>
          <w:p w:rsidR="00DC5315" w:rsidRDefault="00972D3A" w:rsidP="00193188">
            <w:pPr>
              <w:numPr>
                <w:ilvl w:val="0"/>
                <w:numId w:val="2"/>
              </w:numPr>
              <w:spacing w:after="287" w:line="259" w:lineRule="auto"/>
              <w:ind w:left="78"/>
            </w:pPr>
            <w:r>
              <w:rPr>
                <w:sz w:val="24"/>
              </w:rPr>
              <w:t>15:00-17:30</w:t>
            </w:r>
            <w:r>
              <w:rPr>
                <w:sz w:val="24"/>
              </w:rPr>
              <w:t>，活動閉幕式，組織兩岸師生進行總結分享，回顧本次交流活動的收穫與感悟，頒發紀念證書。</w:t>
            </w:r>
          </w:p>
        </w:tc>
      </w:tr>
      <w:tr w:rsidR="00DC5315">
        <w:trPr>
          <w:trHeight w:val="1882"/>
        </w:trPr>
        <w:tc>
          <w:tcPr>
            <w:tcW w:w="704" w:type="dxa"/>
            <w:tcBorders>
              <w:top w:val="single" w:sz="4" w:space="0" w:color="000000"/>
              <w:left w:val="single" w:sz="4" w:space="0" w:color="000000"/>
              <w:bottom w:val="single" w:sz="4" w:space="0" w:color="000000"/>
              <w:right w:val="single" w:sz="4" w:space="0" w:color="000000"/>
            </w:tcBorders>
            <w:vAlign w:val="center"/>
          </w:tcPr>
          <w:p w:rsidR="00DC5315" w:rsidRDefault="00972D3A">
            <w:pPr>
              <w:spacing w:after="0" w:line="259" w:lineRule="auto"/>
              <w:ind w:left="0" w:right="1" w:firstLine="0"/>
              <w:jc w:val="center"/>
            </w:pPr>
            <w:r>
              <w:rPr>
                <w:sz w:val="24"/>
              </w:rPr>
              <w:t>6</w:t>
            </w:r>
          </w:p>
        </w:tc>
        <w:tc>
          <w:tcPr>
            <w:tcW w:w="1418" w:type="dxa"/>
            <w:tcBorders>
              <w:top w:val="single" w:sz="4" w:space="0" w:color="000000"/>
              <w:left w:val="single" w:sz="4" w:space="0" w:color="000000"/>
              <w:bottom w:val="single" w:sz="4" w:space="0" w:color="000000"/>
              <w:right w:val="single" w:sz="4" w:space="0" w:color="000000"/>
            </w:tcBorders>
            <w:vAlign w:val="center"/>
          </w:tcPr>
          <w:p w:rsidR="00DC5315" w:rsidRDefault="00972D3A">
            <w:pPr>
              <w:spacing w:after="287" w:line="259" w:lineRule="auto"/>
              <w:ind w:left="240" w:firstLine="0"/>
            </w:pPr>
            <w:r>
              <w:rPr>
                <w:sz w:val="24"/>
              </w:rPr>
              <w:t>第五天</w:t>
            </w:r>
          </w:p>
          <w:p w:rsidR="00DC5315" w:rsidRDefault="00972D3A">
            <w:pPr>
              <w:spacing w:after="287" w:line="259" w:lineRule="auto"/>
              <w:ind w:left="31" w:firstLine="0"/>
              <w:jc w:val="both"/>
            </w:pPr>
            <w:r>
              <w:rPr>
                <w:sz w:val="24"/>
              </w:rPr>
              <w:t>11</w:t>
            </w:r>
            <w:r>
              <w:rPr>
                <w:sz w:val="24"/>
              </w:rPr>
              <w:t>月</w:t>
            </w:r>
            <w:r>
              <w:rPr>
                <w:sz w:val="24"/>
              </w:rPr>
              <w:t>18</w:t>
            </w:r>
            <w:r>
              <w:rPr>
                <w:sz w:val="24"/>
              </w:rPr>
              <w:t>日</w:t>
            </w:r>
          </w:p>
          <w:p w:rsidR="00DC5315" w:rsidRDefault="00972D3A">
            <w:pPr>
              <w:spacing w:after="0" w:line="259" w:lineRule="auto"/>
              <w:ind w:left="120" w:firstLine="0"/>
              <w:jc w:val="both"/>
            </w:pPr>
            <w:r>
              <w:rPr>
                <w:sz w:val="24"/>
              </w:rPr>
              <w:t>（週四）</w:t>
            </w:r>
          </w:p>
        </w:tc>
        <w:tc>
          <w:tcPr>
            <w:tcW w:w="5953" w:type="dxa"/>
            <w:tcBorders>
              <w:top w:val="single" w:sz="4" w:space="0" w:color="000000"/>
              <w:left w:val="single" w:sz="4" w:space="0" w:color="000000"/>
              <w:bottom w:val="single" w:sz="4" w:space="0" w:color="000000"/>
              <w:right w:val="single" w:sz="4" w:space="0" w:color="000000"/>
            </w:tcBorders>
            <w:vAlign w:val="center"/>
          </w:tcPr>
          <w:p w:rsidR="00DC5315" w:rsidRDefault="00972D3A">
            <w:pPr>
              <w:spacing w:after="0" w:line="259" w:lineRule="auto"/>
              <w:ind w:left="0" w:firstLine="0"/>
            </w:pPr>
            <w:r>
              <w:rPr>
                <w:sz w:val="24"/>
              </w:rPr>
              <w:t>8:30</w:t>
            </w:r>
            <w:r>
              <w:rPr>
                <w:sz w:val="24"/>
              </w:rPr>
              <w:t>，前往上海虹橋機場。</w:t>
            </w:r>
          </w:p>
        </w:tc>
      </w:tr>
    </w:tbl>
    <w:p w:rsidR="00BD7F1C" w:rsidRDefault="00BD7F1C">
      <w:pPr>
        <w:spacing w:after="120" w:line="259" w:lineRule="auto"/>
        <w:ind w:left="10" w:right="3703"/>
        <w:jc w:val="right"/>
      </w:pPr>
    </w:p>
    <w:p w:rsidR="00BD7F1C" w:rsidRDefault="00BD7F1C">
      <w:pPr>
        <w:spacing w:after="0" w:line="240" w:lineRule="auto"/>
        <w:ind w:left="0" w:firstLine="0"/>
      </w:pPr>
      <w:r>
        <w:br w:type="page"/>
      </w:r>
    </w:p>
    <w:p w:rsidR="00DC5315" w:rsidRDefault="00972D3A">
      <w:pPr>
        <w:spacing w:after="120" w:line="259" w:lineRule="auto"/>
        <w:ind w:left="10" w:right="3703"/>
        <w:jc w:val="right"/>
      </w:pPr>
      <w:r>
        <w:lastRenderedPageBreak/>
        <w:t>參</w:t>
      </w:r>
      <w:r>
        <w:t xml:space="preserve"> </w:t>
      </w:r>
      <w:r>
        <w:t>會</w:t>
      </w:r>
      <w:r>
        <w:t xml:space="preserve"> </w:t>
      </w:r>
      <w:r>
        <w:t>回</w:t>
      </w:r>
      <w:r>
        <w:t xml:space="preserve"> </w:t>
      </w:r>
      <w:r>
        <w:t>執</w:t>
      </w:r>
    </w:p>
    <w:p w:rsidR="00DC5315" w:rsidRDefault="00972D3A">
      <w:pPr>
        <w:spacing w:after="0" w:line="259" w:lineRule="auto"/>
        <w:ind w:left="48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761746</wp:posOffset>
                </wp:positionH>
                <wp:positionV relativeFrom="paragraph">
                  <wp:posOffset>148836</wp:posOffset>
                </wp:positionV>
                <wp:extent cx="1423670" cy="9144"/>
                <wp:effectExtent l="0" t="0" r="0" b="0"/>
                <wp:wrapNone/>
                <wp:docPr id="3824" name="Group 3824"/>
                <wp:cNvGraphicFramePr/>
                <a:graphic xmlns:a="http://schemas.openxmlformats.org/drawingml/2006/main">
                  <a:graphicData uri="http://schemas.microsoft.com/office/word/2010/wordprocessingGroup">
                    <wpg:wgp>
                      <wpg:cNvGrpSpPr/>
                      <wpg:grpSpPr>
                        <a:xfrm>
                          <a:off x="0" y="0"/>
                          <a:ext cx="1423670" cy="9144"/>
                          <a:chOff x="0" y="0"/>
                          <a:chExt cx="1423670" cy="9144"/>
                        </a:xfrm>
                      </wpg:grpSpPr>
                      <wps:wsp>
                        <wps:cNvPr id="422" name="Shape 422"/>
                        <wps:cNvSpPr/>
                        <wps:spPr>
                          <a:xfrm>
                            <a:off x="0" y="0"/>
                            <a:ext cx="1423670" cy="0"/>
                          </a:xfrm>
                          <a:custGeom>
                            <a:avLst/>
                            <a:gdLst/>
                            <a:ahLst/>
                            <a:cxnLst/>
                            <a:rect l="0" t="0" r="0" b="0"/>
                            <a:pathLst>
                              <a:path w="1423670">
                                <a:moveTo>
                                  <a:pt x="0" y="0"/>
                                </a:moveTo>
                                <a:lnTo>
                                  <a:pt x="142367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24" style="width:112.1pt;height:0.72pt;position:absolute;z-index:7;mso-position-horizontal-relative:text;mso-position-horizontal:absolute;margin-left:59.98pt;mso-position-vertical-relative:text;margin-top:11.7194pt;" coordsize="14236,91">
                <v:shape id="Shape 422" style="position:absolute;width:14236;height:0;left:0;top:0;" coordsize="1423670,0" path="m0,0l1423670,0">
                  <v:stroke weight="0.72pt" endcap="flat" joinstyle="bevel" on="true" color="#000000"/>
                  <v:fill on="false" color="#000000" opacity="0"/>
                </v:shape>
              </v:group>
            </w:pict>
          </mc:Fallback>
        </mc:AlternateContent>
      </w:r>
      <w:r>
        <w:rPr>
          <w:sz w:val="24"/>
        </w:rPr>
        <w:t>學校：</w:t>
      </w:r>
      <w:r w:rsidR="00BD7F1C">
        <w:rPr>
          <w:rFonts w:hint="eastAsia"/>
          <w:sz w:val="24"/>
        </w:rPr>
        <w:t>文藻外語大學</w:t>
      </w:r>
    </w:p>
    <w:tbl>
      <w:tblPr>
        <w:tblStyle w:val="TableGrid"/>
        <w:tblW w:w="8931" w:type="dxa"/>
        <w:tblInd w:w="136" w:type="dxa"/>
        <w:tblCellMar>
          <w:top w:w="0" w:type="dxa"/>
          <w:left w:w="0" w:type="dxa"/>
          <w:bottom w:w="0" w:type="dxa"/>
          <w:right w:w="12" w:type="dxa"/>
        </w:tblCellMar>
        <w:tblLook w:val="04A0" w:firstRow="1" w:lastRow="0" w:firstColumn="1" w:lastColumn="0" w:noHBand="0" w:noVBand="1"/>
      </w:tblPr>
      <w:tblGrid>
        <w:gridCol w:w="777"/>
        <w:gridCol w:w="1215"/>
        <w:gridCol w:w="1035"/>
        <w:gridCol w:w="1383"/>
        <w:gridCol w:w="1080"/>
        <w:gridCol w:w="1243"/>
        <w:gridCol w:w="162"/>
        <w:gridCol w:w="2036"/>
      </w:tblGrid>
      <w:tr w:rsidR="00BD7F1C" w:rsidTr="00BD7F1C">
        <w:trPr>
          <w:trHeight w:val="634"/>
        </w:trPr>
        <w:tc>
          <w:tcPr>
            <w:tcW w:w="777" w:type="dxa"/>
            <w:tcBorders>
              <w:top w:val="single" w:sz="4" w:space="0" w:color="000000"/>
              <w:left w:val="single" w:sz="4" w:space="0" w:color="000000"/>
              <w:bottom w:val="single" w:sz="4" w:space="0" w:color="000000"/>
              <w:right w:val="single" w:sz="4" w:space="0" w:color="000000"/>
            </w:tcBorders>
            <w:vAlign w:val="center"/>
          </w:tcPr>
          <w:p w:rsidR="00BD7F1C" w:rsidRDefault="00BD7F1C">
            <w:pPr>
              <w:spacing w:after="0" w:line="259" w:lineRule="auto"/>
              <w:ind w:left="148" w:firstLine="0"/>
              <w:jc w:val="both"/>
            </w:pPr>
            <w:r>
              <w:rPr>
                <w:sz w:val="24"/>
              </w:rPr>
              <w:t>序號</w:t>
            </w:r>
          </w:p>
        </w:tc>
        <w:tc>
          <w:tcPr>
            <w:tcW w:w="1215" w:type="dxa"/>
            <w:tcBorders>
              <w:top w:val="single" w:sz="4" w:space="0" w:color="000000"/>
              <w:left w:val="single" w:sz="4" w:space="0" w:color="000000"/>
              <w:bottom w:val="single" w:sz="4" w:space="0" w:color="000000"/>
              <w:right w:val="single" w:sz="4" w:space="0" w:color="000000"/>
            </w:tcBorders>
            <w:vAlign w:val="center"/>
          </w:tcPr>
          <w:p w:rsidR="00BD7F1C" w:rsidRDefault="00BD7F1C">
            <w:pPr>
              <w:spacing w:after="0" w:line="259" w:lineRule="auto"/>
              <w:ind w:left="127" w:firstLine="0"/>
              <w:jc w:val="both"/>
            </w:pPr>
            <w:r>
              <w:rPr>
                <w:sz w:val="24"/>
              </w:rPr>
              <w:t>帶隊教師</w:t>
            </w:r>
          </w:p>
        </w:tc>
        <w:tc>
          <w:tcPr>
            <w:tcW w:w="1035" w:type="dxa"/>
            <w:tcBorders>
              <w:top w:val="single" w:sz="4" w:space="0" w:color="000000"/>
              <w:left w:val="single" w:sz="4" w:space="0" w:color="000000"/>
              <w:bottom w:val="single" w:sz="4" w:space="0" w:color="000000"/>
              <w:right w:val="single" w:sz="4" w:space="0" w:color="000000"/>
            </w:tcBorders>
            <w:vAlign w:val="center"/>
          </w:tcPr>
          <w:p w:rsidR="00BD7F1C" w:rsidRDefault="00BD7F1C">
            <w:pPr>
              <w:spacing w:after="0" w:line="259" w:lineRule="auto"/>
              <w:ind w:left="277" w:firstLine="0"/>
            </w:pPr>
            <w:r>
              <w:rPr>
                <w:sz w:val="24"/>
              </w:rPr>
              <w:t>性別</w:t>
            </w:r>
          </w:p>
        </w:tc>
        <w:tc>
          <w:tcPr>
            <w:tcW w:w="1383" w:type="dxa"/>
            <w:tcBorders>
              <w:top w:val="single" w:sz="4" w:space="0" w:color="000000"/>
              <w:left w:val="single" w:sz="4" w:space="0" w:color="000000"/>
              <w:bottom w:val="single" w:sz="4" w:space="0" w:color="000000"/>
              <w:right w:val="nil"/>
            </w:tcBorders>
            <w:vAlign w:val="center"/>
          </w:tcPr>
          <w:p w:rsidR="00BD7F1C" w:rsidRDefault="00BD7F1C">
            <w:pPr>
              <w:spacing w:after="0" w:line="259" w:lineRule="auto"/>
              <w:ind w:left="171" w:firstLine="0"/>
              <w:jc w:val="both"/>
            </w:pPr>
            <w:r>
              <w:rPr>
                <w:sz w:val="24"/>
              </w:rPr>
              <w:t>部門及職務</w:t>
            </w:r>
          </w:p>
        </w:tc>
        <w:tc>
          <w:tcPr>
            <w:tcW w:w="1080" w:type="dxa"/>
            <w:tcBorders>
              <w:top w:val="single" w:sz="4" w:space="0" w:color="000000"/>
              <w:left w:val="single" w:sz="4" w:space="0" w:color="000000"/>
              <w:bottom w:val="single" w:sz="4" w:space="0" w:color="000000"/>
              <w:right w:val="single" w:sz="4" w:space="0" w:color="000000"/>
            </w:tcBorders>
            <w:vAlign w:val="center"/>
          </w:tcPr>
          <w:p w:rsidR="00BD7F1C" w:rsidRDefault="00BD7F1C">
            <w:pPr>
              <w:spacing w:after="0" w:line="259" w:lineRule="auto"/>
              <w:ind w:left="299" w:firstLine="0"/>
            </w:pPr>
            <w:r>
              <w:rPr>
                <w:sz w:val="24"/>
              </w:rPr>
              <w:t>專業</w:t>
            </w:r>
          </w:p>
        </w:tc>
        <w:tc>
          <w:tcPr>
            <w:tcW w:w="1243" w:type="dxa"/>
            <w:tcBorders>
              <w:top w:val="single" w:sz="4" w:space="0" w:color="000000"/>
              <w:left w:val="single" w:sz="4" w:space="0" w:color="000000"/>
              <w:bottom w:val="single" w:sz="4" w:space="0" w:color="000000"/>
              <w:right w:val="single" w:sz="4" w:space="0" w:color="000000"/>
            </w:tcBorders>
            <w:vAlign w:val="center"/>
          </w:tcPr>
          <w:p w:rsidR="00BD7F1C" w:rsidRDefault="00BD7F1C">
            <w:pPr>
              <w:spacing w:after="0" w:line="259" w:lineRule="auto"/>
              <w:ind w:left="140" w:firstLine="0"/>
              <w:jc w:val="both"/>
            </w:pPr>
            <w:r>
              <w:rPr>
                <w:sz w:val="24"/>
              </w:rPr>
              <w:t>聯繫電話</w:t>
            </w:r>
          </w:p>
        </w:tc>
        <w:tc>
          <w:tcPr>
            <w:tcW w:w="2198" w:type="dxa"/>
            <w:gridSpan w:val="2"/>
            <w:tcBorders>
              <w:top w:val="single" w:sz="4" w:space="0" w:color="000000"/>
              <w:left w:val="single" w:sz="4" w:space="0" w:color="000000"/>
              <w:bottom w:val="single" w:sz="4" w:space="0" w:color="000000"/>
              <w:right w:val="single" w:sz="4" w:space="0" w:color="000000"/>
            </w:tcBorders>
            <w:vAlign w:val="center"/>
          </w:tcPr>
          <w:p w:rsidR="00BD7F1C" w:rsidRDefault="00BD7F1C">
            <w:pPr>
              <w:spacing w:after="0" w:line="259" w:lineRule="auto"/>
              <w:ind w:left="10" w:firstLine="0"/>
              <w:jc w:val="center"/>
            </w:pPr>
            <w:r>
              <w:rPr>
                <w:sz w:val="24"/>
              </w:rPr>
              <w:t>Email</w:t>
            </w:r>
          </w:p>
        </w:tc>
      </w:tr>
      <w:tr w:rsidR="00BD7F1C" w:rsidTr="00BD7F1C">
        <w:trPr>
          <w:trHeight w:val="634"/>
        </w:trPr>
        <w:tc>
          <w:tcPr>
            <w:tcW w:w="777" w:type="dxa"/>
            <w:tcBorders>
              <w:top w:val="single" w:sz="4" w:space="0" w:color="000000"/>
              <w:left w:val="single" w:sz="4" w:space="0" w:color="000000"/>
              <w:bottom w:val="single" w:sz="4" w:space="0" w:color="000000"/>
              <w:right w:val="single" w:sz="4" w:space="0" w:color="000000"/>
            </w:tcBorders>
          </w:tcPr>
          <w:p w:rsidR="00BD7F1C" w:rsidRDefault="00BD7F1C">
            <w:pPr>
              <w:spacing w:after="160" w:line="259" w:lineRule="auto"/>
              <w:ind w:left="0" w:firstLine="0"/>
            </w:pPr>
          </w:p>
        </w:tc>
        <w:tc>
          <w:tcPr>
            <w:tcW w:w="1215" w:type="dxa"/>
            <w:tcBorders>
              <w:top w:val="single" w:sz="4" w:space="0" w:color="000000"/>
              <w:left w:val="single" w:sz="4" w:space="0" w:color="000000"/>
              <w:bottom w:val="single" w:sz="4" w:space="0" w:color="000000"/>
              <w:right w:val="single" w:sz="4" w:space="0" w:color="000000"/>
            </w:tcBorders>
            <w:vAlign w:val="center"/>
          </w:tcPr>
          <w:p w:rsidR="00BD7F1C" w:rsidRDefault="00BD7F1C">
            <w:pPr>
              <w:spacing w:after="160" w:line="259" w:lineRule="auto"/>
              <w:ind w:left="0" w:firstLine="0"/>
            </w:pPr>
          </w:p>
        </w:tc>
        <w:tc>
          <w:tcPr>
            <w:tcW w:w="1035" w:type="dxa"/>
            <w:tcBorders>
              <w:top w:val="single" w:sz="4" w:space="0" w:color="000000"/>
              <w:left w:val="single" w:sz="4" w:space="0" w:color="000000"/>
              <w:bottom w:val="single" w:sz="4" w:space="0" w:color="000000"/>
              <w:right w:val="single" w:sz="4" w:space="0" w:color="000000"/>
            </w:tcBorders>
          </w:tcPr>
          <w:p w:rsidR="00BD7F1C" w:rsidRDefault="00BD7F1C">
            <w:pPr>
              <w:spacing w:after="160" w:line="259" w:lineRule="auto"/>
              <w:ind w:left="0" w:firstLine="0"/>
            </w:pPr>
          </w:p>
        </w:tc>
        <w:tc>
          <w:tcPr>
            <w:tcW w:w="1383" w:type="dxa"/>
            <w:tcBorders>
              <w:top w:val="single" w:sz="4" w:space="0" w:color="000000"/>
              <w:left w:val="single" w:sz="4" w:space="0" w:color="000000"/>
              <w:bottom w:val="single" w:sz="4" w:space="0" w:color="000000"/>
              <w:right w:val="nil"/>
            </w:tcBorders>
          </w:tcPr>
          <w:p w:rsidR="00BD7F1C" w:rsidRDefault="00BD7F1C">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rsidR="00BD7F1C" w:rsidRDefault="00BD7F1C">
            <w:pPr>
              <w:spacing w:after="160" w:line="259" w:lineRule="auto"/>
              <w:ind w:left="0" w:firstLine="0"/>
            </w:pPr>
          </w:p>
        </w:tc>
        <w:tc>
          <w:tcPr>
            <w:tcW w:w="1243" w:type="dxa"/>
            <w:tcBorders>
              <w:top w:val="single" w:sz="4" w:space="0" w:color="000000"/>
              <w:left w:val="single" w:sz="4" w:space="0" w:color="000000"/>
              <w:bottom w:val="single" w:sz="4" w:space="0" w:color="000000"/>
              <w:right w:val="single" w:sz="4" w:space="0" w:color="000000"/>
            </w:tcBorders>
          </w:tcPr>
          <w:p w:rsidR="00BD7F1C" w:rsidRDefault="00BD7F1C">
            <w:pPr>
              <w:spacing w:after="160" w:line="259" w:lineRule="auto"/>
              <w:ind w:left="0" w:firstLine="0"/>
            </w:pPr>
          </w:p>
        </w:tc>
        <w:tc>
          <w:tcPr>
            <w:tcW w:w="2198" w:type="dxa"/>
            <w:gridSpan w:val="2"/>
            <w:tcBorders>
              <w:top w:val="single" w:sz="4" w:space="0" w:color="000000"/>
              <w:left w:val="single" w:sz="4" w:space="0" w:color="000000"/>
              <w:bottom w:val="single" w:sz="4" w:space="0" w:color="000000"/>
              <w:right w:val="single" w:sz="4" w:space="0" w:color="000000"/>
            </w:tcBorders>
          </w:tcPr>
          <w:p w:rsidR="00BD7F1C" w:rsidRDefault="00BD7F1C">
            <w:pPr>
              <w:spacing w:after="160" w:line="259" w:lineRule="auto"/>
              <w:ind w:left="0" w:firstLine="0"/>
            </w:pPr>
          </w:p>
        </w:tc>
      </w:tr>
      <w:tr w:rsidR="00BD7F1C" w:rsidTr="00BD7F1C">
        <w:trPr>
          <w:trHeight w:val="634"/>
        </w:trPr>
        <w:tc>
          <w:tcPr>
            <w:tcW w:w="777" w:type="dxa"/>
            <w:tcBorders>
              <w:top w:val="single" w:sz="4" w:space="0" w:color="000000"/>
              <w:left w:val="single" w:sz="4" w:space="0" w:color="000000"/>
              <w:bottom w:val="single" w:sz="4" w:space="0" w:color="000000"/>
              <w:right w:val="single" w:sz="4" w:space="0" w:color="000000"/>
            </w:tcBorders>
            <w:vAlign w:val="center"/>
          </w:tcPr>
          <w:p w:rsidR="00BD7F1C" w:rsidRDefault="00BD7F1C">
            <w:pPr>
              <w:spacing w:after="0" w:line="259" w:lineRule="auto"/>
              <w:ind w:left="148" w:firstLine="0"/>
              <w:jc w:val="both"/>
            </w:pPr>
            <w:r>
              <w:rPr>
                <w:sz w:val="24"/>
              </w:rPr>
              <w:t>序號</w:t>
            </w:r>
          </w:p>
        </w:tc>
        <w:tc>
          <w:tcPr>
            <w:tcW w:w="1215" w:type="dxa"/>
            <w:tcBorders>
              <w:top w:val="single" w:sz="4" w:space="0" w:color="000000"/>
              <w:left w:val="single" w:sz="4" w:space="0" w:color="000000"/>
              <w:bottom w:val="single" w:sz="4" w:space="0" w:color="000000"/>
              <w:right w:val="single" w:sz="4" w:space="0" w:color="000000"/>
            </w:tcBorders>
            <w:vAlign w:val="center"/>
          </w:tcPr>
          <w:p w:rsidR="00BD7F1C" w:rsidRDefault="00BD7F1C">
            <w:pPr>
              <w:spacing w:after="0" w:line="259" w:lineRule="auto"/>
              <w:ind w:left="367" w:firstLine="0"/>
            </w:pPr>
            <w:r>
              <w:rPr>
                <w:sz w:val="24"/>
              </w:rPr>
              <w:t>學生</w:t>
            </w:r>
          </w:p>
        </w:tc>
        <w:tc>
          <w:tcPr>
            <w:tcW w:w="1035" w:type="dxa"/>
            <w:tcBorders>
              <w:top w:val="single" w:sz="4" w:space="0" w:color="000000"/>
              <w:left w:val="single" w:sz="4" w:space="0" w:color="000000"/>
              <w:bottom w:val="single" w:sz="4" w:space="0" w:color="000000"/>
              <w:right w:val="single" w:sz="4" w:space="0" w:color="000000"/>
            </w:tcBorders>
            <w:vAlign w:val="center"/>
          </w:tcPr>
          <w:p w:rsidR="00BD7F1C" w:rsidRDefault="00BD7F1C">
            <w:pPr>
              <w:spacing w:after="0" w:line="259" w:lineRule="auto"/>
              <w:ind w:left="277" w:firstLine="0"/>
            </w:pPr>
            <w:r>
              <w:rPr>
                <w:sz w:val="24"/>
              </w:rPr>
              <w:t>性別</w:t>
            </w:r>
          </w:p>
        </w:tc>
        <w:tc>
          <w:tcPr>
            <w:tcW w:w="1383" w:type="dxa"/>
            <w:tcBorders>
              <w:top w:val="single" w:sz="4" w:space="0" w:color="000000"/>
              <w:left w:val="single" w:sz="4" w:space="0" w:color="000000"/>
              <w:bottom w:val="single" w:sz="4" w:space="0" w:color="000000"/>
              <w:right w:val="nil"/>
            </w:tcBorders>
            <w:vAlign w:val="center"/>
          </w:tcPr>
          <w:p w:rsidR="00BD7F1C" w:rsidRDefault="00BD7F1C">
            <w:pPr>
              <w:spacing w:after="0" w:line="259" w:lineRule="auto"/>
              <w:ind w:left="171" w:firstLine="0"/>
              <w:jc w:val="center"/>
            </w:pPr>
            <w:r>
              <w:rPr>
                <w:sz w:val="24"/>
              </w:rPr>
              <w:t>部門</w:t>
            </w:r>
          </w:p>
        </w:tc>
        <w:tc>
          <w:tcPr>
            <w:tcW w:w="1080" w:type="dxa"/>
            <w:tcBorders>
              <w:top w:val="single" w:sz="4" w:space="0" w:color="000000"/>
              <w:left w:val="single" w:sz="4" w:space="0" w:color="000000"/>
              <w:bottom w:val="single" w:sz="4" w:space="0" w:color="000000"/>
              <w:right w:val="single" w:sz="4" w:space="0" w:color="000000"/>
            </w:tcBorders>
            <w:vAlign w:val="center"/>
          </w:tcPr>
          <w:p w:rsidR="00BD7F1C" w:rsidRDefault="00BD7F1C">
            <w:pPr>
              <w:spacing w:after="0" w:line="259" w:lineRule="auto"/>
              <w:ind w:left="299" w:firstLine="0"/>
            </w:pPr>
            <w:r>
              <w:rPr>
                <w:sz w:val="24"/>
              </w:rPr>
              <w:t>專業</w:t>
            </w:r>
          </w:p>
        </w:tc>
        <w:tc>
          <w:tcPr>
            <w:tcW w:w="1243" w:type="dxa"/>
            <w:tcBorders>
              <w:top w:val="single" w:sz="4" w:space="0" w:color="000000"/>
              <w:left w:val="single" w:sz="4" w:space="0" w:color="000000"/>
              <w:bottom w:val="single" w:sz="4" w:space="0" w:color="000000"/>
              <w:right w:val="single" w:sz="4" w:space="0" w:color="000000"/>
            </w:tcBorders>
            <w:vAlign w:val="center"/>
          </w:tcPr>
          <w:p w:rsidR="00BD7F1C" w:rsidRDefault="00BD7F1C">
            <w:pPr>
              <w:spacing w:after="0" w:line="259" w:lineRule="auto"/>
              <w:ind w:left="140" w:firstLine="0"/>
              <w:jc w:val="both"/>
            </w:pPr>
            <w:r>
              <w:rPr>
                <w:sz w:val="24"/>
              </w:rPr>
              <w:t>聯繫電話</w:t>
            </w:r>
          </w:p>
        </w:tc>
        <w:tc>
          <w:tcPr>
            <w:tcW w:w="2198" w:type="dxa"/>
            <w:gridSpan w:val="2"/>
            <w:tcBorders>
              <w:top w:val="single" w:sz="4" w:space="0" w:color="000000"/>
              <w:left w:val="single" w:sz="4" w:space="0" w:color="000000"/>
              <w:bottom w:val="single" w:sz="4" w:space="0" w:color="000000"/>
              <w:right w:val="single" w:sz="4" w:space="0" w:color="000000"/>
            </w:tcBorders>
            <w:vAlign w:val="center"/>
          </w:tcPr>
          <w:p w:rsidR="00BD7F1C" w:rsidRDefault="00BD7F1C">
            <w:pPr>
              <w:spacing w:after="0" w:line="259" w:lineRule="auto"/>
              <w:ind w:left="10" w:firstLine="0"/>
              <w:jc w:val="center"/>
            </w:pPr>
            <w:r>
              <w:rPr>
                <w:sz w:val="24"/>
              </w:rPr>
              <w:t>Email</w:t>
            </w:r>
          </w:p>
        </w:tc>
      </w:tr>
      <w:tr w:rsidR="00BD7F1C" w:rsidTr="00BD7F1C">
        <w:trPr>
          <w:trHeight w:val="634"/>
        </w:trPr>
        <w:tc>
          <w:tcPr>
            <w:tcW w:w="777" w:type="dxa"/>
            <w:tcBorders>
              <w:top w:val="single" w:sz="4" w:space="0" w:color="000000"/>
              <w:left w:val="single" w:sz="4" w:space="0" w:color="000000"/>
              <w:bottom w:val="single" w:sz="4" w:space="0" w:color="000000"/>
              <w:right w:val="single" w:sz="4" w:space="0" w:color="000000"/>
            </w:tcBorders>
          </w:tcPr>
          <w:p w:rsidR="00BD7F1C" w:rsidRDefault="00BD7F1C">
            <w:pPr>
              <w:spacing w:after="160" w:line="259" w:lineRule="auto"/>
              <w:ind w:left="0" w:firstLine="0"/>
            </w:pPr>
          </w:p>
        </w:tc>
        <w:tc>
          <w:tcPr>
            <w:tcW w:w="1215" w:type="dxa"/>
            <w:tcBorders>
              <w:top w:val="single" w:sz="4" w:space="0" w:color="000000"/>
              <w:left w:val="single" w:sz="4" w:space="0" w:color="000000"/>
              <w:bottom w:val="single" w:sz="4" w:space="0" w:color="000000"/>
              <w:right w:val="single" w:sz="4" w:space="0" w:color="000000"/>
            </w:tcBorders>
          </w:tcPr>
          <w:p w:rsidR="00BD7F1C" w:rsidRDefault="00BD7F1C">
            <w:pPr>
              <w:spacing w:after="160" w:line="259" w:lineRule="auto"/>
              <w:ind w:left="0" w:firstLine="0"/>
            </w:pPr>
          </w:p>
        </w:tc>
        <w:tc>
          <w:tcPr>
            <w:tcW w:w="1035" w:type="dxa"/>
            <w:tcBorders>
              <w:top w:val="single" w:sz="4" w:space="0" w:color="000000"/>
              <w:left w:val="single" w:sz="4" w:space="0" w:color="000000"/>
              <w:bottom w:val="single" w:sz="4" w:space="0" w:color="000000"/>
              <w:right w:val="single" w:sz="4" w:space="0" w:color="000000"/>
            </w:tcBorders>
          </w:tcPr>
          <w:p w:rsidR="00BD7F1C" w:rsidRDefault="00BD7F1C">
            <w:pPr>
              <w:spacing w:after="160" w:line="259" w:lineRule="auto"/>
              <w:ind w:left="0" w:firstLine="0"/>
            </w:pPr>
          </w:p>
        </w:tc>
        <w:tc>
          <w:tcPr>
            <w:tcW w:w="1383" w:type="dxa"/>
            <w:tcBorders>
              <w:top w:val="single" w:sz="4" w:space="0" w:color="000000"/>
              <w:left w:val="single" w:sz="4" w:space="0" w:color="000000"/>
              <w:bottom w:val="single" w:sz="4" w:space="0" w:color="000000"/>
              <w:right w:val="nil"/>
            </w:tcBorders>
          </w:tcPr>
          <w:p w:rsidR="00BD7F1C" w:rsidRDefault="00BD7F1C">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rsidR="00BD7F1C" w:rsidRDefault="00BD7F1C">
            <w:pPr>
              <w:spacing w:after="160" w:line="259" w:lineRule="auto"/>
              <w:ind w:left="0" w:firstLine="0"/>
            </w:pPr>
          </w:p>
        </w:tc>
        <w:tc>
          <w:tcPr>
            <w:tcW w:w="1243" w:type="dxa"/>
            <w:tcBorders>
              <w:top w:val="single" w:sz="4" w:space="0" w:color="000000"/>
              <w:left w:val="single" w:sz="4" w:space="0" w:color="000000"/>
              <w:bottom w:val="single" w:sz="4" w:space="0" w:color="000000"/>
              <w:right w:val="single" w:sz="4" w:space="0" w:color="000000"/>
            </w:tcBorders>
            <w:vAlign w:val="center"/>
          </w:tcPr>
          <w:p w:rsidR="00BD7F1C" w:rsidRDefault="00BD7F1C">
            <w:pPr>
              <w:spacing w:after="160" w:line="259" w:lineRule="auto"/>
              <w:ind w:left="0" w:firstLine="0"/>
            </w:pPr>
          </w:p>
        </w:tc>
        <w:tc>
          <w:tcPr>
            <w:tcW w:w="2198" w:type="dxa"/>
            <w:gridSpan w:val="2"/>
            <w:tcBorders>
              <w:top w:val="single" w:sz="4" w:space="0" w:color="000000"/>
              <w:left w:val="single" w:sz="4" w:space="0" w:color="000000"/>
              <w:bottom w:val="single" w:sz="4" w:space="0" w:color="000000"/>
              <w:right w:val="single" w:sz="4" w:space="0" w:color="000000"/>
            </w:tcBorders>
          </w:tcPr>
          <w:p w:rsidR="00BD7F1C" w:rsidRDefault="00BD7F1C">
            <w:pPr>
              <w:spacing w:after="160" w:line="259" w:lineRule="auto"/>
              <w:ind w:left="0" w:firstLine="0"/>
            </w:pPr>
          </w:p>
        </w:tc>
      </w:tr>
      <w:tr w:rsidR="00BD7F1C" w:rsidTr="00BD7F1C">
        <w:trPr>
          <w:trHeight w:val="634"/>
        </w:trPr>
        <w:tc>
          <w:tcPr>
            <w:tcW w:w="777" w:type="dxa"/>
            <w:tcBorders>
              <w:top w:val="single" w:sz="4" w:space="0" w:color="000000"/>
              <w:left w:val="single" w:sz="4" w:space="0" w:color="000000"/>
              <w:bottom w:val="single" w:sz="4" w:space="0" w:color="000000"/>
              <w:right w:val="single" w:sz="4" w:space="0" w:color="000000"/>
            </w:tcBorders>
          </w:tcPr>
          <w:p w:rsidR="00BD7F1C" w:rsidRDefault="00BD7F1C">
            <w:pPr>
              <w:spacing w:after="160" w:line="259" w:lineRule="auto"/>
              <w:ind w:left="0" w:firstLine="0"/>
            </w:pPr>
          </w:p>
        </w:tc>
        <w:tc>
          <w:tcPr>
            <w:tcW w:w="1215" w:type="dxa"/>
            <w:tcBorders>
              <w:top w:val="single" w:sz="4" w:space="0" w:color="000000"/>
              <w:left w:val="single" w:sz="4" w:space="0" w:color="000000"/>
              <w:bottom w:val="single" w:sz="4" w:space="0" w:color="000000"/>
              <w:right w:val="single" w:sz="4" w:space="0" w:color="000000"/>
            </w:tcBorders>
          </w:tcPr>
          <w:p w:rsidR="00BD7F1C" w:rsidRDefault="00BD7F1C">
            <w:pPr>
              <w:spacing w:after="160" w:line="259" w:lineRule="auto"/>
              <w:ind w:left="0" w:firstLine="0"/>
            </w:pPr>
          </w:p>
        </w:tc>
        <w:tc>
          <w:tcPr>
            <w:tcW w:w="1035" w:type="dxa"/>
            <w:tcBorders>
              <w:top w:val="single" w:sz="4" w:space="0" w:color="000000"/>
              <w:left w:val="single" w:sz="4" w:space="0" w:color="000000"/>
              <w:bottom w:val="single" w:sz="4" w:space="0" w:color="000000"/>
              <w:right w:val="single" w:sz="4" w:space="0" w:color="000000"/>
            </w:tcBorders>
          </w:tcPr>
          <w:p w:rsidR="00BD7F1C" w:rsidRDefault="00BD7F1C">
            <w:pPr>
              <w:spacing w:after="160" w:line="259" w:lineRule="auto"/>
              <w:ind w:left="0" w:firstLine="0"/>
            </w:pPr>
          </w:p>
        </w:tc>
        <w:tc>
          <w:tcPr>
            <w:tcW w:w="1383" w:type="dxa"/>
            <w:tcBorders>
              <w:top w:val="single" w:sz="4" w:space="0" w:color="000000"/>
              <w:left w:val="single" w:sz="4" w:space="0" w:color="000000"/>
              <w:bottom w:val="single" w:sz="4" w:space="0" w:color="000000"/>
              <w:right w:val="nil"/>
            </w:tcBorders>
          </w:tcPr>
          <w:p w:rsidR="00BD7F1C" w:rsidRDefault="00BD7F1C">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rsidR="00BD7F1C" w:rsidRDefault="00BD7F1C">
            <w:pPr>
              <w:spacing w:after="160" w:line="259" w:lineRule="auto"/>
              <w:ind w:left="0" w:firstLine="0"/>
            </w:pPr>
          </w:p>
        </w:tc>
        <w:tc>
          <w:tcPr>
            <w:tcW w:w="1243" w:type="dxa"/>
            <w:tcBorders>
              <w:top w:val="single" w:sz="4" w:space="0" w:color="000000"/>
              <w:left w:val="single" w:sz="4" w:space="0" w:color="000000"/>
              <w:bottom w:val="single" w:sz="4" w:space="0" w:color="000000"/>
              <w:right w:val="single" w:sz="4" w:space="0" w:color="000000"/>
            </w:tcBorders>
          </w:tcPr>
          <w:p w:rsidR="00BD7F1C" w:rsidRDefault="00BD7F1C">
            <w:pPr>
              <w:spacing w:after="160" w:line="259" w:lineRule="auto"/>
              <w:ind w:left="0" w:firstLine="0"/>
            </w:pPr>
          </w:p>
        </w:tc>
        <w:tc>
          <w:tcPr>
            <w:tcW w:w="2198" w:type="dxa"/>
            <w:gridSpan w:val="2"/>
            <w:tcBorders>
              <w:top w:val="single" w:sz="4" w:space="0" w:color="000000"/>
              <w:left w:val="single" w:sz="4" w:space="0" w:color="000000"/>
              <w:bottom w:val="single" w:sz="4" w:space="0" w:color="000000"/>
              <w:right w:val="single" w:sz="4" w:space="0" w:color="000000"/>
            </w:tcBorders>
          </w:tcPr>
          <w:p w:rsidR="00BD7F1C" w:rsidRDefault="00BD7F1C">
            <w:pPr>
              <w:spacing w:after="160" w:line="259" w:lineRule="auto"/>
              <w:ind w:left="0" w:firstLine="0"/>
            </w:pPr>
          </w:p>
        </w:tc>
      </w:tr>
      <w:tr w:rsidR="00BD7F1C" w:rsidTr="00BD7F1C">
        <w:trPr>
          <w:trHeight w:val="634"/>
        </w:trPr>
        <w:tc>
          <w:tcPr>
            <w:tcW w:w="777" w:type="dxa"/>
            <w:tcBorders>
              <w:top w:val="single" w:sz="4" w:space="0" w:color="000000"/>
              <w:left w:val="single" w:sz="4" w:space="0" w:color="000000"/>
              <w:bottom w:val="single" w:sz="4" w:space="0" w:color="000000"/>
              <w:right w:val="single" w:sz="4" w:space="0" w:color="000000"/>
            </w:tcBorders>
          </w:tcPr>
          <w:p w:rsidR="00BD7F1C" w:rsidRDefault="00BD7F1C">
            <w:pPr>
              <w:spacing w:after="160" w:line="259" w:lineRule="auto"/>
              <w:ind w:left="0" w:firstLine="0"/>
            </w:pPr>
          </w:p>
        </w:tc>
        <w:tc>
          <w:tcPr>
            <w:tcW w:w="1215" w:type="dxa"/>
            <w:tcBorders>
              <w:top w:val="single" w:sz="4" w:space="0" w:color="000000"/>
              <w:left w:val="single" w:sz="4" w:space="0" w:color="000000"/>
              <w:bottom w:val="single" w:sz="4" w:space="0" w:color="000000"/>
              <w:right w:val="single" w:sz="4" w:space="0" w:color="000000"/>
            </w:tcBorders>
          </w:tcPr>
          <w:p w:rsidR="00BD7F1C" w:rsidRDefault="00BD7F1C">
            <w:pPr>
              <w:spacing w:after="160" w:line="259" w:lineRule="auto"/>
              <w:ind w:left="0" w:firstLine="0"/>
            </w:pPr>
          </w:p>
        </w:tc>
        <w:tc>
          <w:tcPr>
            <w:tcW w:w="1035" w:type="dxa"/>
            <w:tcBorders>
              <w:top w:val="single" w:sz="4" w:space="0" w:color="000000"/>
              <w:left w:val="single" w:sz="4" w:space="0" w:color="000000"/>
              <w:bottom w:val="single" w:sz="4" w:space="0" w:color="000000"/>
              <w:right w:val="single" w:sz="4" w:space="0" w:color="000000"/>
            </w:tcBorders>
          </w:tcPr>
          <w:p w:rsidR="00BD7F1C" w:rsidRDefault="00BD7F1C">
            <w:pPr>
              <w:spacing w:after="160" w:line="259" w:lineRule="auto"/>
              <w:ind w:left="0" w:firstLine="0"/>
            </w:pPr>
          </w:p>
        </w:tc>
        <w:tc>
          <w:tcPr>
            <w:tcW w:w="1383" w:type="dxa"/>
            <w:tcBorders>
              <w:top w:val="single" w:sz="4" w:space="0" w:color="000000"/>
              <w:left w:val="single" w:sz="4" w:space="0" w:color="000000"/>
              <w:bottom w:val="single" w:sz="4" w:space="0" w:color="000000"/>
              <w:right w:val="nil"/>
            </w:tcBorders>
          </w:tcPr>
          <w:p w:rsidR="00BD7F1C" w:rsidRDefault="00BD7F1C">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rsidR="00BD7F1C" w:rsidRDefault="00BD7F1C">
            <w:pPr>
              <w:spacing w:after="160" w:line="259" w:lineRule="auto"/>
              <w:ind w:left="0" w:firstLine="0"/>
            </w:pPr>
          </w:p>
        </w:tc>
        <w:tc>
          <w:tcPr>
            <w:tcW w:w="1243" w:type="dxa"/>
            <w:tcBorders>
              <w:top w:val="single" w:sz="4" w:space="0" w:color="000000"/>
              <w:left w:val="single" w:sz="4" w:space="0" w:color="000000"/>
              <w:bottom w:val="single" w:sz="4" w:space="0" w:color="000000"/>
              <w:right w:val="single" w:sz="4" w:space="0" w:color="000000"/>
            </w:tcBorders>
          </w:tcPr>
          <w:p w:rsidR="00BD7F1C" w:rsidRDefault="00BD7F1C">
            <w:pPr>
              <w:spacing w:after="160" w:line="259" w:lineRule="auto"/>
              <w:ind w:left="0" w:firstLine="0"/>
            </w:pPr>
          </w:p>
        </w:tc>
        <w:tc>
          <w:tcPr>
            <w:tcW w:w="2198" w:type="dxa"/>
            <w:gridSpan w:val="2"/>
            <w:tcBorders>
              <w:top w:val="single" w:sz="4" w:space="0" w:color="000000"/>
              <w:left w:val="single" w:sz="4" w:space="0" w:color="000000"/>
              <w:bottom w:val="single" w:sz="4" w:space="0" w:color="000000"/>
              <w:right w:val="single" w:sz="4" w:space="0" w:color="000000"/>
            </w:tcBorders>
            <w:vAlign w:val="center"/>
          </w:tcPr>
          <w:p w:rsidR="00BD7F1C" w:rsidRDefault="00BD7F1C">
            <w:pPr>
              <w:spacing w:after="160" w:line="259" w:lineRule="auto"/>
              <w:ind w:left="0" w:firstLine="0"/>
            </w:pPr>
          </w:p>
        </w:tc>
      </w:tr>
      <w:tr w:rsidR="00BD7F1C" w:rsidTr="00BD7F1C">
        <w:trPr>
          <w:trHeight w:val="634"/>
        </w:trPr>
        <w:tc>
          <w:tcPr>
            <w:tcW w:w="777" w:type="dxa"/>
            <w:tcBorders>
              <w:top w:val="single" w:sz="4" w:space="0" w:color="000000"/>
              <w:left w:val="single" w:sz="4" w:space="0" w:color="000000"/>
              <w:bottom w:val="single" w:sz="4" w:space="0" w:color="000000"/>
              <w:right w:val="single" w:sz="4" w:space="0" w:color="000000"/>
            </w:tcBorders>
          </w:tcPr>
          <w:p w:rsidR="00BD7F1C" w:rsidRDefault="00BD7F1C">
            <w:pPr>
              <w:spacing w:after="160" w:line="259" w:lineRule="auto"/>
              <w:ind w:left="0" w:firstLine="0"/>
            </w:pPr>
          </w:p>
        </w:tc>
        <w:tc>
          <w:tcPr>
            <w:tcW w:w="1215" w:type="dxa"/>
            <w:tcBorders>
              <w:top w:val="single" w:sz="4" w:space="0" w:color="000000"/>
              <w:left w:val="single" w:sz="4" w:space="0" w:color="000000"/>
              <w:bottom w:val="single" w:sz="4" w:space="0" w:color="000000"/>
              <w:right w:val="single" w:sz="4" w:space="0" w:color="000000"/>
            </w:tcBorders>
            <w:vAlign w:val="center"/>
          </w:tcPr>
          <w:p w:rsidR="00BD7F1C" w:rsidRDefault="00BD7F1C">
            <w:pPr>
              <w:spacing w:after="160" w:line="259" w:lineRule="auto"/>
              <w:ind w:left="0" w:firstLine="0"/>
            </w:pPr>
          </w:p>
        </w:tc>
        <w:tc>
          <w:tcPr>
            <w:tcW w:w="1035" w:type="dxa"/>
            <w:tcBorders>
              <w:top w:val="single" w:sz="4" w:space="0" w:color="000000"/>
              <w:left w:val="single" w:sz="4" w:space="0" w:color="000000"/>
              <w:bottom w:val="single" w:sz="4" w:space="0" w:color="000000"/>
              <w:right w:val="single" w:sz="4" w:space="0" w:color="000000"/>
            </w:tcBorders>
          </w:tcPr>
          <w:p w:rsidR="00BD7F1C" w:rsidRDefault="00BD7F1C">
            <w:pPr>
              <w:spacing w:after="160" w:line="259" w:lineRule="auto"/>
              <w:ind w:left="0" w:firstLine="0"/>
            </w:pPr>
          </w:p>
        </w:tc>
        <w:tc>
          <w:tcPr>
            <w:tcW w:w="1383" w:type="dxa"/>
            <w:tcBorders>
              <w:top w:val="single" w:sz="4" w:space="0" w:color="000000"/>
              <w:left w:val="single" w:sz="4" w:space="0" w:color="000000"/>
              <w:bottom w:val="single" w:sz="4" w:space="0" w:color="000000"/>
              <w:right w:val="nil"/>
            </w:tcBorders>
          </w:tcPr>
          <w:p w:rsidR="00BD7F1C" w:rsidRDefault="00BD7F1C">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rsidR="00BD7F1C" w:rsidRDefault="00BD7F1C">
            <w:pPr>
              <w:spacing w:after="160" w:line="259" w:lineRule="auto"/>
              <w:ind w:left="0" w:firstLine="0"/>
            </w:pPr>
          </w:p>
        </w:tc>
        <w:tc>
          <w:tcPr>
            <w:tcW w:w="1243" w:type="dxa"/>
            <w:tcBorders>
              <w:top w:val="single" w:sz="4" w:space="0" w:color="000000"/>
              <w:left w:val="single" w:sz="4" w:space="0" w:color="000000"/>
              <w:bottom w:val="single" w:sz="4" w:space="0" w:color="000000"/>
              <w:right w:val="single" w:sz="4" w:space="0" w:color="000000"/>
            </w:tcBorders>
          </w:tcPr>
          <w:p w:rsidR="00BD7F1C" w:rsidRDefault="00BD7F1C">
            <w:pPr>
              <w:spacing w:after="160" w:line="259" w:lineRule="auto"/>
              <w:ind w:left="0" w:firstLine="0"/>
            </w:pPr>
          </w:p>
        </w:tc>
        <w:tc>
          <w:tcPr>
            <w:tcW w:w="2198" w:type="dxa"/>
            <w:gridSpan w:val="2"/>
            <w:tcBorders>
              <w:top w:val="single" w:sz="4" w:space="0" w:color="000000"/>
              <w:left w:val="single" w:sz="4" w:space="0" w:color="000000"/>
              <w:bottom w:val="single" w:sz="4" w:space="0" w:color="000000"/>
              <w:right w:val="single" w:sz="4" w:space="0" w:color="000000"/>
            </w:tcBorders>
          </w:tcPr>
          <w:p w:rsidR="00BD7F1C" w:rsidRDefault="00BD7F1C">
            <w:pPr>
              <w:spacing w:after="160" w:line="259" w:lineRule="auto"/>
              <w:ind w:left="0" w:firstLine="0"/>
            </w:pPr>
          </w:p>
        </w:tc>
      </w:tr>
      <w:tr w:rsidR="00DC5315" w:rsidTr="00BD7F1C">
        <w:trPr>
          <w:trHeight w:val="634"/>
        </w:trPr>
        <w:tc>
          <w:tcPr>
            <w:tcW w:w="1992" w:type="dxa"/>
            <w:gridSpan w:val="2"/>
            <w:tcBorders>
              <w:top w:val="single" w:sz="4" w:space="0" w:color="000000"/>
              <w:left w:val="single" w:sz="4" w:space="0" w:color="000000"/>
              <w:bottom w:val="single" w:sz="4" w:space="0" w:color="000000"/>
              <w:right w:val="single" w:sz="4" w:space="0" w:color="000000"/>
            </w:tcBorders>
            <w:vAlign w:val="center"/>
          </w:tcPr>
          <w:p w:rsidR="00DC5315" w:rsidRDefault="00972D3A">
            <w:pPr>
              <w:spacing w:after="0" w:line="259" w:lineRule="auto"/>
              <w:ind w:left="10" w:firstLine="0"/>
              <w:jc w:val="center"/>
            </w:pPr>
            <w:r>
              <w:rPr>
                <w:sz w:val="24"/>
              </w:rPr>
              <w:t>就餐</w:t>
            </w:r>
          </w:p>
        </w:tc>
        <w:tc>
          <w:tcPr>
            <w:tcW w:w="1035" w:type="dxa"/>
            <w:tcBorders>
              <w:top w:val="single" w:sz="4" w:space="0" w:color="000000"/>
              <w:left w:val="single" w:sz="4" w:space="0" w:color="000000"/>
              <w:bottom w:val="single" w:sz="4" w:space="0" w:color="000000"/>
              <w:right w:val="nil"/>
            </w:tcBorders>
          </w:tcPr>
          <w:p w:rsidR="00DC5315" w:rsidRDefault="00DC5315">
            <w:pPr>
              <w:spacing w:after="160" w:line="259" w:lineRule="auto"/>
              <w:ind w:left="0" w:firstLine="0"/>
            </w:pPr>
          </w:p>
        </w:tc>
        <w:tc>
          <w:tcPr>
            <w:tcW w:w="1383" w:type="dxa"/>
            <w:tcBorders>
              <w:top w:val="single" w:sz="4" w:space="0" w:color="000000"/>
              <w:left w:val="nil"/>
              <w:bottom w:val="single" w:sz="4" w:space="0" w:color="000000"/>
              <w:right w:val="nil"/>
            </w:tcBorders>
          </w:tcPr>
          <w:p w:rsidR="00DC5315" w:rsidRDefault="00DC5315">
            <w:pPr>
              <w:spacing w:after="160" w:line="259" w:lineRule="auto"/>
              <w:ind w:left="0" w:firstLine="0"/>
            </w:pPr>
          </w:p>
        </w:tc>
        <w:tc>
          <w:tcPr>
            <w:tcW w:w="2485" w:type="dxa"/>
            <w:gridSpan w:val="3"/>
            <w:tcBorders>
              <w:top w:val="single" w:sz="4" w:space="0" w:color="000000"/>
              <w:left w:val="nil"/>
              <w:bottom w:val="single" w:sz="4" w:space="0" w:color="000000"/>
              <w:right w:val="nil"/>
            </w:tcBorders>
            <w:vAlign w:val="center"/>
          </w:tcPr>
          <w:p w:rsidR="00DC5315" w:rsidRDefault="00972D3A">
            <w:pPr>
              <w:spacing w:after="0" w:line="259" w:lineRule="auto"/>
              <w:ind w:left="0" w:firstLine="0"/>
            </w:pPr>
            <w:proofErr w:type="gramStart"/>
            <w:r>
              <w:rPr>
                <w:rFonts w:ascii="Wingdings 2" w:eastAsia="Wingdings 2" w:hAnsi="Wingdings 2" w:cs="Wingdings 2"/>
                <w:sz w:val="24"/>
              </w:rPr>
              <w:t></w:t>
            </w:r>
            <w:r>
              <w:rPr>
                <w:sz w:val="24"/>
              </w:rPr>
              <w:t>葷食</w:t>
            </w:r>
            <w:proofErr w:type="gramEnd"/>
            <w:r>
              <w:rPr>
                <w:sz w:val="24"/>
              </w:rPr>
              <w:t xml:space="preserve"> / </w:t>
            </w:r>
            <w:r>
              <w:rPr>
                <w:rFonts w:ascii="Wingdings 2" w:eastAsia="Wingdings 2" w:hAnsi="Wingdings 2" w:cs="Wingdings 2"/>
                <w:sz w:val="24"/>
              </w:rPr>
              <w:t></w:t>
            </w:r>
            <w:r>
              <w:rPr>
                <w:sz w:val="24"/>
              </w:rPr>
              <w:t>素食</w:t>
            </w:r>
          </w:p>
        </w:tc>
        <w:tc>
          <w:tcPr>
            <w:tcW w:w="2036" w:type="dxa"/>
            <w:tcBorders>
              <w:top w:val="single" w:sz="4" w:space="0" w:color="000000"/>
              <w:left w:val="nil"/>
              <w:bottom w:val="single" w:sz="4" w:space="0" w:color="000000"/>
              <w:right w:val="single" w:sz="4" w:space="0" w:color="000000"/>
            </w:tcBorders>
          </w:tcPr>
          <w:p w:rsidR="00DC5315" w:rsidRDefault="00DC5315">
            <w:pPr>
              <w:spacing w:after="160" w:line="259" w:lineRule="auto"/>
              <w:ind w:left="0" w:firstLine="0"/>
            </w:pPr>
          </w:p>
        </w:tc>
      </w:tr>
    </w:tbl>
    <w:p w:rsidR="00972D3A" w:rsidRDefault="00972D3A"/>
    <w:sectPr w:rsidR="00972D3A">
      <w:pgSz w:w="11906" w:h="16838"/>
      <w:pgMar w:top="2103" w:right="1315" w:bottom="2193" w:left="158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7349F"/>
    <w:multiLevelType w:val="hybridMultilevel"/>
    <w:tmpl w:val="AC9443E0"/>
    <w:lvl w:ilvl="0" w:tplc="1DEEAEC8">
      <w:start w:val="1"/>
      <w:numFmt w:val="decimal"/>
      <w:suff w:val="nothing"/>
      <w:lvlText w:val="（%1）"/>
      <w:lvlJc w:val="left"/>
      <w:pPr>
        <w:ind w:left="5246" w:firstLine="0"/>
      </w:pPr>
      <w:rPr>
        <w:rFonts w:ascii="標楷體" w:eastAsia="標楷體" w:hAnsi="標楷體" w:cs="標楷體" w:hint="eastAsia"/>
        <w:b w:val="0"/>
        <w:i w:val="0"/>
        <w:strike w:val="0"/>
        <w:dstrike w:val="0"/>
        <w:color w:val="000000"/>
        <w:sz w:val="24"/>
        <w:szCs w:val="24"/>
        <w:u w:val="none" w:color="000000"/>
        <w:bdr w:val="none" w:sz="0" w:space="0" w:color="auto"/>
        <w:shd w:val="clear" w:color="auto" w:fill="auto"/>
        <w:vertAlign w:val="baseline"/>
      </w:rPr>
    </w:lvl>
    <w:lvl w:ilvl="1" w:tplc="D054B188">
      <w:start w:val="1"/>
      <w:numFmt w:val="lowerLetter"/>
      <w:lvlText w:val="%2"/>
      <w:lvlJc w:val="left"/>
      <w:pPr>
        <w:ind w:left="572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FFA98CE">
      <w:start w:val="1"/>
      <w:numFmt w:val="lowerRoman"/>
      <w:lvlText w:val="%3"/>
      <w:lvlJc w:val="left"/>
      <w:pPr>
        <w:ind w:left="644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A31E50A6">
      <w:start w:val="1"/>
      <w:numFmt w:val="decimal"/>
      <w:lvlText w:val="%4"/>
      <w:lvlJc w:val="left"/>
      <w:pPr>
        <w:ind w:left="716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7E32A1CC">
      <w:start w:val="1"/>
      <w:numFmt w:val="lowerLetter"/>
      <w:lvlText w:val="%5"/>
      <w:lvlJc w:val="left"/>
      <w:pPr>
        <w:ind w:left="788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7BFE6614">
      <w:start w:val="1"/>
      <w:numFmt w:val="lowerRoman"/>
      <w:lvlText w:val="%6"/>
      <w:lvlJc w:val="left"/>
      <w:pPr>
        <w:ind w:left="860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9B767128">
      <w:start w:val="1"/>
      <w:numFmt w:val="decimal"/>
      <w:lvlText w:val="%7"/>
      <w:lvlJc w:val="left"/>
      <w:pPr>
        <w:ind w:left="932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E0A4FC2">
      <w:start w:val="1"/>
      <w:numFmt w:val="lowerLetter"/>
      <w:lvlText w:val="%8"/>
      <w:lvlJc w:val="left"/>
      <w:pPr>
        <w:ind w:left="1004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16A0122">
      <w:start w:val="1"/>
      <w:numFmt w:val="lowerRoman"/>
      <w:lvlText w:val="%9"/>
      <w:lvlJc w:val="left"/>
      <w:pPr>
        <w:ind w:left="1076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557AAB"/>
    <w:multiLevelType w:val="hybridMultilevel"/>
    <w:tmpl w:val="A4DC3C4E"/>
    <w:lvl w:ilvl="0" w:tplc="4418D2AC">
      <w:start w:val="1"/>
      <w:numFmt w:val="decimal"/>
      <w:lvlText w:val="%1."/>
      <w:lvlJc w:val="left"/>
      <w:pPr>
        <w:ind w:left="1001" w:hanging="360"/>
      </w:pPr>
      <w:rPr>
        <w:rFonts w:hint="default"/>
      </w:rPr>
    </w:lvl>
    <w:lvl w:ilvl="1" w:tplc="04090019" w:tentative="1">
      <w:start w:val="1"/>
      <w:numFmt w:val="ideographTraditional"/>
      <w:lvlText w:val="%2、"/>
      <w:lvlJc w:val="left"/>
      <w:pPr>
        <w:ind w:left="1601" w:hanging="480"/>
      </w:pPr>
    </w:lvl>
    <w:lvl w:ilvl="2" w:tplc="0409001B" w:tentative="1">
      <w:start w:val="1"/>
      <w:numFmt w:val="lowerRoman"/>
      <w:lvlText w:val="%3."/>
      <w:lvlJc w:val="right"/>
      <w:pPr>
        <w:ind w:left="2081" w:hanging="480"/>
      </w:pPr>
    </w:lvl>
    <w:lvl w:ilvl="3" w:tplc="0409000F" w:tentative="1">
      <w:start w:val="1"/>
      <w:numFmt w:val="decimal"/>
      <w:lvlText w:val="%4."/>
      <w:lvlJc w:val="left"/>
      <w:pPr>
        <w:ind w:left="2561" w:hanging="480"/>
      </w:pPr>
    </w:lvl>
    <w:lvl w:ilvl="4" w:tplc="04090019" w:tentative="1">
      <w:start w:val="1"/>
      <w:numFmt w:val="ideographTraditional"/>
      <w:lvlText w:val="%5、"/>
      <w:lvlJc w:val="left"/>
      <w:pPr>
        <w:ind w:left="3041" w:hanging="480"/>
      </w:pPr>
    </w:lvl>
    <w:lvl w:ilvl="5" w:tplc="0409001B" w:tentative="1">
      <w:start w:val="1"/>
      <w:numFmt w:val="lowerRoman"/>
      <w:lvlText w:val="%6."/>
      <w:lvlJc w:val="right"/>
      <w:pPr>
        <w:ind w:left="3521" w:hanging="480"/>
      </w:pPr>
    </w:lvl>
    <w:lvl w:ilvl="6" w:tplc="0409000F" w:tentative="1">
      <w:start w:val="1"/>
      <w:numFmt w:val="decimal"/>
      <w:lvlText w:val="%7."/>
      <w:lvlJc w:val="left"/>
      <w:pPr>
        <w:ind w:left="4001" w:hanging="480"/>
      </w:pPr>
    </w:lvl>
    <w:lvl w:ilvl="7" w:tplc="04090019" w:tentative="1">
      <w:start w:val="1"/>
      <w:numFmt w:val="ideographTraditional"/>
      <w:lvlText w:val="%8、"/>
      <w:lvlJc w:val="left"/>
      <w:pPr>
        <w:ind w:left="4481" w:hanging="480"/>
      </w:pPr>
    </w:lvl>
    <w:lvl w:ilvl="8" w:tplc="0409001B" w:tentative="1">
      <w:start w:val="1"/>
      <w:numFmt w:val="lowerRoman"/>
      <w:lvlText w:val="%9."/>
      <w:lvlJc w:val="right"/>
      <w:pPr>
        <w:ind w:left="4961" w:hanging="480"/>
      </w:pPr>
    </w:lvl>
  </w:abstractNum>
  <w:abstractNum w:abstractNumId="2" w15:restartNumberingAfterBreak="0">
    <w:nsid w:val="3BC77E45"/>
    <w:multiLevelType w:val="hybridMultilevel"/>
    <w:tmpl w:val="8366473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2C36B20"/>
    <w:multiLevelType w:val="hybridMultilevel"/>
    <w:tmpl w:val="84565F34"/>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47EC5A70"/>
    <w:multiLevelType w:val="hybridMultilevel"/>
    <w:tmpl w:val="84565F34"/>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52525AED"/>
    <w:multiLevelType w:val="hybridMultilevel"/>
    <w:tmpl w:val="3886EFFA"/>
    <w:lvl w:ilvl="0" w:tplc="A1C6B39E">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619C5F38"/>
    <w:multiLevelType w:val="hybridMultilevel"/>
    <w:tmpl w:val="1D4E8D12"/>
    <w:lvl w:ilvl="0" w:tplc="3B8A879E">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5390471"/>
    <w:multiLevelType w:val="hybridMultilevel"/>
    <w:tmpl w:val="477E22EA"/>
    <w:lvl w:ilvl="0" w:tplc="80B2BD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55D6EFF"/>
    <w:multiLevelType w:val="hybridMultilevel"/>
    <w:tmpl w:val="84565F34"/>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15:restartNumberingAfterBreak="0">
    <w:nsid w:val="686B311A"/>
    <w:multiLevelType w:val="hybridMultilevel"/>
    <w:tmpl w:val="FB964A46"/>
    <w:lvl w:ilvl="0" w:tplc="ACB67366">
      <w:start w:val="1"/>
      <w:numFmt w:val="taiwaneseCountingThousand"/>
      <w:suff w:val="nothing"/>
      <w:lvlText w:val="(%1)"/>
      <w:lvlJc w:val="left"/>
      <w:pPr>
        <w:ind w:left="480" w:hanging="480"/>
      </w:pPr>
      <w:rPr>
        <w:rFonts w:hint="eastAsia"/>
      </w:rPr>
    </w:lvl>
    <w:lvl w:ilvl="1" w:tplc="E97CE3D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05A7BC2"/>
    <w:multiLevelType w:val="hybridMultilevel"/>
    <w:tmpl w:val="3E2CA9B6"/>
    <w:lvl w:ilvl="0" w:tplc="0409000F">
      <w:start w:val="1"/>
      <w:numFmt w:val="decimal"/>
      <w:lvlText w:val="%1."/>
      <w:lvlJc w:val="left"/>
      <w:pPr>
        <w:ind w:left="1121" w:hanging="480"/>
      </w:pPr>
    </w:lvl>
    <w:lvl w:ilvl="1" w:tplc="04090019" w:tentative="1">
      <w:start w:val="1"/>
      <w:numFmt w:val="ideographTraditional"/>
      <w:lvlText w:val="%2、"/>
      <w:lvlJc w:val="left"/>
      <w:pPr>
        <w:ind w:left="1601" w:hanging="480"/>
      </w:pPr>
    </w:lvl>
    <w:lvl w:ilvl="2" w:tplc="0409001B" w:tentative="1">
      <w:start w:val="1"/>
      <w:numFmt w:val="lowerRoman"/>
      <w:lvlText w:val="%3."/>
      <w:lvlJc w:val="right"/>
      <w:pPr>
        <w:ind w:left="2081" w:hanging="480"/>
      </w:pPr>
    </w:lvl>
    <w:lvl w:ilvl="3" w:tplc="0409000F" w:tentative="1">
      <w:start w:val="1"/>
      <w:numFmt w:val="decimal"/>
      <w:lvlText w:val="%4."/>
      <w:lvlJc w:val="left"/>
      <w:pPr>
        <w:ind w:left="2561" w:hanging="480"/>
      </w:pPr>
    </w:lvl>
    <w:lvl w:ilvl="4" w:tplc="04090019" w:tentative="1">
      <w:start w:val="1"/>
      <w:numFmt w:val="ideographTraditional"/>
      <w:lvlText w:val="%5、"/>
      <w:lvlJc w:val="left"/>
      <w:pPr>
        <w:ind w:left="3041" w:hanging="480"/>
      </w:pPr>
    </w:lvl>
    <w:lvl w:ilvl="5" w:tplc="0409001B" w:tentative="1">
      <w:start w:val="1"/>
      <w:numFmt w:val="lowerRoman"/>
      <w:lvlText w:val="%6."/>
      <w:lvlJc w:val="right"/>
      <w:pPr>
        <w:ind w:left="3521" w:hanging="480"/>
      </w:pPr>
    </w:lvl>
    <w:lvl w:ilvl="6" w:tplc="0409000F" w:tentative="1">
      <w:start w:val="1"/>
      <w:numFmt w:val="decimal"/>
      <w:lvlText w:val="%7."/>
      <w:lvlJc w:val="left"/>
      <w:pPr>
        <w:ind w:left="4001" w:hanging="480"/>
      </w:pPr>
    </w:lvl>
    <w:lvl w:ilvl="7" w:tplc="04090019" w:tentative="1">
      <w:start w:val="1"/>
      <w:numFmt w:val="ideographTraditional"/>
      <w:lvlText w:val="%8、"/>
      <w:lvlJc w:val="left"/>
      <w:pPr>
        <w:ind w:left="4481" w:hanging="480"/>
      </w:pPr>
    </w:lvl>
    <w:lvl w:ilvl="8" w:tplc="0409001B" w:tentative="1">
      <w:start w:val="1"/>
      <w:numFmt w:val="lowerRoman"/>
      <w:lvlText w:val="%9."/>
      <w:lvlJc w:val="right"/>
      <w:pPr>
        <w:ind w:left="4961" w:hanging="480"/>
      </w:pPr>
    </w:lvl>
  </w:abstractNum>
  <w:abstractNum w:abstractNumId="11" w15:restartNumberingAfterBreak="0">
    <w:nsid w:val="70C5165B"/>
    <w:multiLevelType w:val="hybridMultilevel"/>
    <w:tmpl w:val="DB8AC1E4"/>
    <w:lvl w:ilvl="0" w:tplc="9088560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A5675D0"/>
    <w:multiLevelType w:val="hybridMultilevel"/>
    <w:tmpl w:val="01C0A146"/>
    <w:lvl w:ilvl="0" w:tplc="8CF41048">
      <w:start w:val="1"/>
      <w:numFmt w:val="decimal"/>
      <w:suff w:val="nothing"/>
      <w:lvlText w:val="（%1）"/>
      <w:lvlJc w:val="left"/>
      <w:pPr>
        <w:ind w:left="709" w:firstLine="0"/>
      </w:pPr>
      <w:rPr>
        <w:rFonts w:ascii="標楷體" w:eastAsia="標楷體" w:hAnsi="標楷體" w:cs="標楷體" w:hint="eastAsia"/>
        <w:b w:val="0"/>
        <w:i w:val="0"/>
        <w:strike w:val="0"/>
        <w:dstrike w:val="0"/>
        <w:color w:val="000000"/>
        <w:sz w:val="24"/>
        <w:szCs w:val="24"/>
        <w:u w:val="none" w:color="000000"/>
        <w:bdr w:val="none" w:sz="0" w:space="0" w:color="auto"/>
        <w:shd w:val="clear" w:color="auto" w:fill="auto"/>
        <w:vertAlign w:val="baseline"/>
      </w:rPr>
    </w:lvl>
    <w:lvl w:ilvl="1" w:tplc="4C0E435C">
      <w:start w:val="1"/>
      <w:numFmt w:val="lowerLetter"/>
      <w:lvlText w:val="%2"/>
      <w:lvlJc w:val="left"/>
      <w:pPr>
        <w:ind w:left="11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9B360E9A">
      <w:start w:val="1"/>
      <w:numFmt w:val="lowerRoman"/>
      <w:lvlText w:val="%3"/>
      <w:lvlJc w:val="left"/>
      <w:pPr>
        <w:ind w:left="19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97AC399C">
      <w:start w:val="1"/>
      <w:numFmt w:val="decimal"/>
      <w:lvlText w:val="%4"/>
      <w:lvlJc w:val="left"/>
      <w:pPr>
        <w:ind w:left="26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12CEC2A">
      <w:start w:val="1"/>
      <w:numFmt w:val="lowerLetter"/>
      <w:lvlText w:val="%5"/>
      <w:lvlJc w:val="left"/>
      <w:pPr>
        <w:ind w:left="334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916C8018">
      <w:start w:val="1"/>
      <w:numFmt w:val="lowerRoman"/>
      <w:lvlText w:val="%6"/>
      <w:lvlJc w:val="left"/>
      <w:pPr>
        <w:ind w:left="406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B3401536">
      <w:start w:val="1"/>
      <w:numFmt w:val="decimal"/>
      <w:lvlText w:val="%7"/>
      <w:lvlJc w:val="left"/>
      <w:pPr>
        <w:ind w:left="47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F7123A24">
      <w:start w:val="1"/>
      <w:numFmt w:val="lowerLetter"/>
      <w:lvlText w:val="%8"/>
      <w:lvlJc w:val="left"/>
      <w:pPr>
        <w:ind w:left="55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48CB3D2">
      <w:start w:val="1"/>
      <w:numFmt w:val="lowerRoman"/>
      <w:lvlText w:val="%9"/>
      <w:lvlJc w:val="left"/>
      <w:pPr>
        <w:ind w:left="62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0"/>
  </w:num>
  <w:num w:numId="3">
    <w:abstractNumId w:val="4"/>
  </w:num>
  <w:num w:numId="4">
    <w:abstractNumId w:val="5"/>
  </w:num>
  <w:num w:numId="5">
    <w:abstractNumId w:val="10"/>
  </w:num>
  <w:num w:numId="6">
    <w:abstractNumId w:val="1"/>
  </w:num>
  <w:num w:numId="7">
    <w:abstractNumId w:val="9"/>
  </w:num>
  <w:num w:numId="8">
    <w:abstractNumId w:val="6"/>
  </w:num>
  <w:num w:numId="9">
    <w:abstractNumId w:val="2"/>
  </w:num>
  <w:num w:numId="10">
    <w:abstractNumId w:val="8"/>
  </w:num>
  <w:num w:numId="11">
    <w:abstractNumId w:val="1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315"/>
    <w:rsid w:val="00193188"/>
    <w:rsid w:val="001B0943"/>
    <w:rsid w:val="00321CFC"/>
    <w:rsid w:val="005568BF"/>
    <w:rsid w:val="00972D3A"/>
    <w:rsid w:val="00BD7F1C"/>
    <w:rsid w:val="00CC26C9"/>
    <w:rsid w:val="00DC53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86D4D"/>
  <w15:docId w15:val="{7E560481-4AA2-4DCC-AE64-1055A040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30" w:lineRule="auto"/>
      <w:ind w:left="651" w:hanging="1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321CF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cp:lastModifiedBy>Windows 使用者</cp:lastModifiedBy>
  <cp:revision>8</cp:revision>
  <dcterms:created xsi:type="dcterms:W3CDTF">2024-09-20T02:13:00Z</dcterms:created>
  <dcterms:modified xsi:type="dcterms:W3CDTF">2024-09-20T02:38:00Z</dcterms:modified>
</cp:coreProperties>
</file>